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565B" w14:textId="77777777" w:rsidR="00460882" w:rsidRDefault="00460882" w:rsidP="00882C8C">
      <w:pPr>
        <w:tabs>
          <w:tab w:val="left" w:pos="0"/>
        </w:tabs>
        <w:ind w:right="-1"/>
        <w:jc w:val="right"/>
        <w:rPr>
          <w:rFonts w:ascii="Calibri" w:hAnsi="Calibri"/>
          <w:szCs w:val="24"/>
        </w:rPr>
      </w:pPr>
    </w:p>
    <w:p w14:paraId="24F0E1C9" w14:textId="2DCDB88F" w:rsidR="003762BE" w:rsidRPr="003762BE" w:rsidRDefault="003762BE" w:rsidP="003762BE">
      <w:pPr>
        <w:ind w:left="2832"/>
        <w:jc w:val="both"/>
        <w:rPr>
          <w:rFonts w:asciiTheme="minorHAnsi" w:hAnsiTheme="minorHAnsi" w:cstheme="minorHAnsi"/>
          <w:color w:val="1D1D1D"/>
          <w:sz w:val="20"/>
        </w:rPr>
      </w:pPr>
      <w:r w:rsidRPr="003762BE">
        <w:rPr>
          <w:rFonts w:asciiTheme="minorHAnsi" w:hAnsiTheme="minorHAnsi" w:cstheme="minorHAnsi"/>
          <w:color w:val="1D1D1D"/>
          <w:sz w:val="20"/>
        </w:rPr>
        <w:t xml:space="preserve">      </w:t>
      </w:r>
      <w:r>
        <w:rPr>
          <w:rFonts w:asciiTheme="minorHAnsi" w:hAnsiTheme="minorHAnsi" w:cstheme="minorHAnsi"/>
          <w:color w:val="1D1D1D"/>
          <w:sz w:val="20"/>
        </w:rPr>
        <w:tab/>
      </w:r>
      <w:bookmarkStart w:id="0" w:name="_GoBack"/>
      <w:bookmarkEnd w:id="0"/>
      <w:r w:rsidRPr="003762BE">
        <w:rPr>
          <w:rFonts w:asciiTheme="minorHAnsi" w:hAnsiTheme="minorHAnsi" w:cstheme="minorHAnsi"/>
          <w:color w:val="1D1D1D"/>
          <w:sz w:val="20"/>
        </w:rPr>
        <w:t xml:space="preserve"> Załącznik</w:t>
      </w:r>
      <w:r w:rsidRPr="003762BE">
        <w:rPr>
          <w:rFonts w:asciiTheme="minorHAnsi" w:hAnsiTheme="minorHAnsi" w:cstheme="minorHAnsi"/>
          <w:color w:val="1D1D1D"/>
          <w:sz w:val="20"/>
        </w:rPr>
        <w:t xml:space="preserve"> do Wniosku o pożyczkę ze środków Funduszu Dostępności</w:t>
      </w:r>
    </w:p>
    <w:p w14:paraId="629499B8" w14:textId="7344E952" w:rsidR="00882C8C" w:rsidRPr="00882C8C" w:rsidRDefault="00882C8C" w:rsidP="00882C8C">
      <w:pPr>
        <w:tabs>
          <w:tab w:val="left" w:pos="0"/>
        </w:tabs>
        <w:ind w:right="-1"/>
        <w:jc w:val="right"/>
        <w:rPr>
          <w:rFonts w:ascii="Calibri" w:hAnsi="Calibri"/>
          <w:szCs w:val="24"/>
        </w:rPr>
      </w:pPr>
    </w:p>
    <w:p w14:paraId="79DA153C" w14:textId="77777777" w:rsidR="00882C8C" w:rsidRDefault="00882C8C" w:rsidP="00596DC8">
      <w:pPr>
        <w:tabs>
          <w:tab w:val="left" w:pos="0"/>
        </w:tabs>
        <w:ind w:right="-1"/>
        <w:jc w:val="center"/>
        <w:rPr>
          <w:rFonts w:ascii="Calibri" w:hAnsi="Calibri"/>
          <w:b/>
          <w:szCs w:val="24"/>
        </w:rPr>
      </w:pPr>
    </w:p>
    <w:p w14:paraId="3E6DA67E" w14:textId="77777777" w:rsidR="009E02AD" w:rsidRPr="00F32E60" w:rsidRDefault="00B57819" w:rsidP="00596DC8">
      <w:pPr>
        <w:tabs>
          <w:tab w:val="left" w:pos="0"/>
        </w:tabs>
        <w:ind w:right="-1"/>
        <w:jc w:val="center"/>
        <w:rPr>
          <w:rFonts w:ascii="Calibri" w:hAnsi="Calibri"/>
          <w:b/>
          <w:szCs w:val="24"/>
          <w:u w:val="single"/>
        </w:rPr>
      </w:pPr>
      <w:r w:rsidRPr="00F32E60">
        <w:rPr>
          <w:rFonts w:ascii="Calibri" w:hAnsi="Calibri"/>
          <w:b/>
          <w:szCs w:val="24"/>
        </w:rPr>
        <w:t xml:space="preserve">ZESTAW DODATKOWYCH INFORMACJI </w:t>
      </w:r>
      <w:r w:rsidR="00006565" w:rsidRPr="00F32E60">
        <w:rPr>
          <w:rFonts w:ascii="Calibri" w:hAnsi="Calibri"/>
          <w:b/>
          <w:szCs w:val="24"/>
        </w:rPr>
        <w:t>do bilansu oraz rachunku zysków i strat</w:t>
      </w:r>
      <w:r w:rsidR="00F7265E" w:rsidRPr="00F32E60">
        <w:rPr>
          <w:rFonts w:ascii="Calibri" w:hAnsi="Calibri"/>
          <w:b/>
          <w:szCs w:val="24"/>
        </w:rPr>
        <w:t>:</w:t>
      </w:r>
      <w:r w:rsidRPr="00F32E60">
        <w:rPr>
          <w:rFonts w:ascii="Calibri" w:hAnsi="Calibri"/>
          <w:b/>
          <w:szCs w:val="24"/>
          <w:u w:val="single"/>
        </w:rPr>
        <w:t xml:space="preserve"> </w:t>
      </w:r>
    </w:p>
    <w:p w14:paraId="0F9907D1" w14:textId="77777777" w:rsidR="00F2380A" w:rsidRPr="00F32E60" w:rsidRDefault="00A20E27" w:rsidP="00596DC8">
      <w:pPr>
        <w:tabs>
          <w:tab w:val="left" w:pos="0"/>
        </w:tabs>
        <w:ind w:right="-1"/>
        <w:jc w:val="center"/>
        <w:rPr>
          <w:rFonts w:ascii="Calibri" w:hAnsi="Calibri"/>
          <w:b/>
          <w:szCs w:val="24"/>
          <w:u w:val="single"/>
        </w:rPr>
      </w:pPr>
      <w:r w:rsidRPr="00F32E60">
        <w:rPr>
          <w:rFonts w:ascii="Calibri" w:hAnsi="Calibri"/>
          <w:b/>
          <w:szCs w:val="24"/>
          <w:u w:val="single"/>
        </w:rPr>
        <w:t>z</w:t>
      </w:r>
      <w:r w:rsidR="00F7265E" w:rsidRPr="00F32E60">
        <w:rPr>
          <w:rFonts w:ascii="Calibri" w:hAnsi="Calibri"/>
          <w:b/>
          <w:szCs w:val="24"/>
          <w:u w:val="single"/>
        </w:rPr>
        <w:t>ałącznik wypełniają wszystkie</w:t>
      </w:r>
      <w:r w:rsidR="009E02AD" w:rsidRPr="00F32E60">
        <w:rPr>
          <w:rFonts w:ascii="Calibri" w:hAnsi="Calibri"/>
          <w:b/>
          <w:szCs w:val="24"/>
          <w:u w:val="single"/>
        </w:rPr>
        <w:t xml:space="preserve"> Spółdzielni</w:t>
      </w:r>
      <w:r w:rsidR="00F7265E" w:rsidRPr="00F32E60">
        <w:rPr>
          <w:rFonts w:ascii="Calibri" w:hAnsi="Calibri"/>
          <w:b/>
          <w:szCs w:val="24"/>
          <w:u w:val="single"/>
        </w:rPr>
        <w:t>e</w:t>
      </w:r>
      <w:r w:rsidR="009E02AD" w:rsidRPr="00F32E60">
        <w:rPr>
          <w:rFonts w:ascii="Calibri" w:hAnsi="Calibri"/>
          <w:b/>
          <w:szCs w:val="24"/>
          <w:u w:val="single"/>
        </w:rPr>
        <w:t xml:space="preserve"> </w:t>
      </w:r>
      <w:r w:rsidR="0093779C" w:rsidRPr="00F32E60">
        <w:rPr>
          <w:rFonts w:ascii="Calibri" w:hAnsi="Calibri"/>
          <w:b/>
          <w:szCs w:val="24"/>
          <w:u w:val="single"/>
        </w:rPr>
        <w:t>M</w:t>
      </w:r>
      <w:r w:rsidR="009E02AD" w:rsidRPr="00F32E60">
        <w:rPr>
          <w:rFonts w:ascii="Calibri" w:hAnsi="Calibri"/>
          <w:b/>
          <w:szCs w:val="24"/>
          <w:u w:val="single"/>
        </w:rPr>
        <w:t>ieszkaniowe</w:t>
      </w:r>
      <w:r w:rsidR="00F47C13" w:rsidRPr="00F32E60">
        <w:rPr>
          <w:rFonts w:ascii="Calibri" w:hAnsi="Calibri"/>
          <w:b/>
          <w:szCs w:val="24"/>
          <w:u w:val="single"/>
        </w:rPr>
        <w:t xml:space="preserve"> (SM)</w:t>
      </w:r>
    </w:p>
    <w:p w14:paraId="7CCDA0CF" w14:textId="77777777" w:rsidR="00182E5D" w:rsidRPr="00F32E60" w:rsidRDefault="004013C1" w:rsidP="00182E5D">
      <w:pPr>
        <w:tabs>
          <w:tab w:val="left" w:pos="426"/>
        </w:tabs>
        <w:ind w:right="57"/>
        <w:jc w:val="center"/>
        <w:rPr>
          <w:rFonts w:ascii="Calibri" w:hAnsi="Calibri"/>
          <w:b/>
          <w:szCs w:val="24"/>
          <w:u w:val="single"/>
        </w:rPr>
      </w:pP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Pr="00F32E60">
        <w:rPr>
          <w:rFonts w:ascii="Calibri" w:hAnsi="Calibri"/>
          <w:b/>
          <w:szCs w:val="24"/>
        </w:rPr>
        <w:tab/>
      </w:r>
      <w:r w:rsidR="00F2380A" w:rsidRPr="00F32E60">
        <w:rPr>
          <w:rFonts w:ascii="Calibri" w:hAnsi="Calibri"/>
          <w:szCs w:val="24"/>
        </w:rPr>
        <w:t>w zł</w:t>
      </w:r>
    </w:p>
    <w:tbl>
      <w:tblPr>
        <w:tblW w:w="10463" w:type="dxa"/>
        <w:tblInd w:w="-45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024"/>
        <w:gridCol w:w="1080"/>
        <w:gridCol w:w="1080"/>
        <w:gridCol w:w="900"/>
      </w:tblGrid>
      <w:tr w:rsidR="00FD6452" w:rsidRPr="00F32E60" w14:paraId="0BC63EF8" w14:textId="77777777" w:rsidTr="002E244D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79F14C4" w14:textId="77777777" w:rsidR="00FD6452" w:rsidRPr="00F32E60" w:rsidRDefault="00FD6452" w:rsidP="00DB5018">
            <w:pPr>
              <w:spacing w:before="60"/>
              <w:ind w:right="-149"/>
              <w:jc w:val="center"/>
              <w:rPr>
                <w:rFonts w:ascii="Calibri" w:hAnsi="Calibri"/>
                <w:b/>
                <w:sz w:val="20"/>
              </w:rPr>
            </w:pPr>
            <w:r w:rsidRPr="00F32E60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CEC8EE0" w14:textId="77777777" w:rsidR="00FD6452" w:rsidRPr="00F32E60" w:rsidRDefault="00FD6452" w:rsidP="00DB5018">
            <w:pPr>
              <w:spacing w:before="60"/>
              <w:jc w:val="center"/>
              <w:rPr>
                <w:rFonts w:ascii="Calibri" w:hAnsi="Calibri"/>
                <w:b/>
                <w:sz w:val="20"/>
              </w:rPr>
            </w:pPr>
            <w:r w:rsidRPr="00F32E60">
              <w:rPr>
                <w:rFonts w:ascii="Calibri" w:hAnsi="Calibri"/>
                <w:b/>
                <w:sz w:val="20"/>
              </w:rPr>
              <w:t>Wyszczególnienie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3201F8" w14:textId="77777777" w:rsidR="00FD6452" w:rsidRPr="00F32E60" w:rsidRDefault="00FD6452" w:rsidP="00DB501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F32E60">
              <w:rPr>
                <w:rFonts w:ascii="Calibri" w:hAnsi="Calibri"/>
                <w:b/>
                <w:sz w:val="20"/>
              </w:rPr>
              <w:t>Wykonanie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22B5C" w14:textId="77777777" w:rsidR="00FD6452" w:rsidRPr="00F32E60" w:rsidRDefault="00FD6452" w:rsidP="00DB501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F32E60">
              <w:rPr>
                <w:rFonts w:ascii="Calibri" w:hAnsi="Calibri"/>
                <w:b/>
                <w:sz w:val="20"/>
              </w:rPr>
              <w:t>Prognozy</w:t>
            </w:r>
          </w:p>
        </w:tc>
      </w:tr>
      <w:tr w:rsidR="00FD6452" w:rsidRPr="00F32E60" w14:paraId="7574915B" w14:textId="77777777" w:rsidTr="002E244D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F6A5BB4" w14:textId="77777777" w:rsidR="00FD6452" w:rsidRPr="00F32E60" w:rsidRDefault="00FD6452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14:paraId="3E4CD74A" w14:textId="77777777" w:rsidR="00FD6452" w:rsidRPr="00F32E60" w:rsidRDefault="00FD6452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24EC15FD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014582A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7870125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143E9FF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FD6452" w:rsidRPr="00F32E60" w14:paraId="7400217A" w14:textId="77777777" w:rsidTr="002E244D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3F95955" w14:textId="77777777" w:rsidR="00FD6452" w:rsidRPr="00F32E60" w:rsidRDefault="00FA35E6" w:rsidP="00DB5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1</w:t>
            </w:r>
            <w:r w:rsidR="00D30105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5FE4BC5D" w14:textId="77777777" w:rsidR="00FD6452" w:rsidRPr="00F32E60" w:rsidRDefault="00FD6452" w:rsidP="00F47C13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Należno</w:t>
            </w:r>
            <w:r w:rsidR="002E206E" w:rsidRPr="00F32E60">
              <w:rPr>
                <w:rFonts w:ascii="Calibri" w:hAnsi="Calibri"/>
                <w:sz w:val="20"/>
              </w:rPr>
              <w:t>ści krótkoterminowe netto z tytułu</w:t>
            </w:r>
            <w:r w:rsidR="005317C8" w:rsidRPr="00F32E60">
              <w:rPr>
                <w:rFonts w:ascii="Calibri" w:hAnsi="Calibri"/>
                <w:sz w:val="20"/>
              </w:rPr>
              <w:t xml:space="preserve"> opłat eksploatacyjnych </w:t>
            </w:r>
            <w:r w:rsidR="0018390C" w:rsidRPr="00F32E60">
              <w:rPr>
                <w:rFonts w:ascii="Calibri" w:hAnsi="Calibri"/>
                <w:sz w:val="20"/>
              </w:rPr>
              <w:t>z</w:t>
            </w:r>
            <w:r w:rsidRPr="00F32E60">
              <w:rPr>
                <w:rFonts w:ascii="Calibri" w:hAnsi="Calibri"/>
                <w:sz w:val="20"/>
              </w:rPr>
              <w:t xml:space="preserve"> zasob</w:t>
            </w:r>
            <w:r w:rsidR="0018390C" w:rsidRPr="00F32E60">
              <w:rPr>
                <w:rFonts w:ascii="Calibri" w:hAnsi="Calibri"/>
                <w:sz w:val="20"/>
              </w:rPr>
              <w:t>ów</w:t>
            </w:r>
            <w:r w:rsidRPr="00F32E60">
              <w:rPr>
                <w:rFonts w:ascii="Calibri" w:hAnsi="Calibri"/>
                <w:sz w:val="20"/>
              </w:rPr>
              <w:t xml:space="preserve"> </w:t>
            </w:r>
            <w:r w:rsidR="002E206E" w:rsidRPr="00F32E60">
              <w:rPr>
                <w:rFonts w:ascii="Calibri" w:hAnsi="Calibri"/>
                <w:sz w:val="20"/>
              </w:rPr>
              <w:t>własnych</w:t>
            </w:r>
            <w:r w:rsidR="004C5130" w:rsidRPr="00F32E60">
              <w:rPr>
                <w:rFonts w:ascii="Calibri" w:hAnsi="Calibri"/>
                <w:sz w:val="20"/>
              </w:rPr>
              <w:t xml:space="preserve"> </w:t>
            </w:r>
            <w:r w:rsidR="00F47C13" w:rsidRPr="00F32E60">
              <w:rPr>
                <w:rFonts w:ascii="Calibri" w:hAnsi="Calibri"/>
                <w:sz w:val="20"/>
              </w:rPr>
              <w:t>SM</w:t>
            </w:r>
          </w:p>
        </w:tc>
        <w:tc>
          <w:tcPr>
            <w:tcW w:w="1024" w:type="dxa"/>
            <w:shd w:val="clear" w:color="auto" w:fill="auto"/>
          </w:tcPr>
          <w:p w14:paraId="651B153F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0B0D71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0F960B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FC16B6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FD6452" w:rsidRPr="00F32E60" w14:paraId="1D3EA9B0" w14:textId="77777777" w:rsidTr="002E244D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4112B99" w14:textId="77777777" w:rsidR="00FD6452" w:rsidRPr="00F32E60" w:rsidRDefault="00FA35E6" w:rsidP="00DB5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2</w:t>
            </w:r>
            <w:r w:rsidR="00D30105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61C2642C" w14:textId="77777777" w:rsidR="00FD6452" w:rsidRPr="00F32E60" w:rsidRDefault="002E206E" w:rsidP="00F47C13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Przychody należne z tytułu opłat eksploatacyjnych </w:t>
            </w:r>
            <w:r w:rsidR="0018390C" w:rsidRPr="00F32E60">
              <w:rPr>
                <w:rFonts w:ascii="Calibri" w:hAnsi="Calibri"/>
                <w:sz w:val="20"/>
              </w:rPr>
              <w:t>z</w:t>
            </w:r>
            <w:r w:rsidR="00123BBA" w:rsidRPr="00F32E60">
              <w:rPr>
                <w:rFonts w:ascii="Calibri" w:hAnsi="Calibri"/>
                <w:sz w:val="20"/>
              </w:rPr>
              <w:t xml:space="preserve"> </w:t>
            </w:r>
            <w:r w:rsidR="00FD6452" w:rsidRPr="00F32E60">
              <w:rPr>
                <w:rFonts w:ascii="Calibri" w:hAnsi="Calibri"/>
                <w:sz w:val="20"/>
              </w:rPr>
              <w:t>zasobów własnych</w:t>
            </w:r>
            <w:r w:rsidR="004C5130" w:rsidRPr="00F32E60">
              <w:rPr>
                <w:rFonts w:ascii="Calibri" w:hAnsi="Calibri"/>
                <w:sz w:val="20"/>
              </w:rPr>
              <w:t xml:space="preserve"> </w:t>
            </w:r>
            <w:r w:rsidR="00F47C13" w:rsidRPr="00F32E60">
              <w:rPr>
                <w:rFonts w:ascii="Calibri" w:hAnsi="Calibri"/>
                <w:sz w:val="20"/>
              </w:rPr>
              <w:t xml:space="preserve">SM </w:t>
            </w:r>
            <w:r w:rsidR="00275528" w:rsidRPr="00F32E60">
              <w:rPr>
                <w:rFonts w:ascii="Calibri" w:hAnsi="Calibri"/>
                <w:sz w:val="20"/>
              </w:rPr>
              <w:t>(za 12 m-</w:t>
            </w:r>
            <w:proofErr w:type="spellStart"/>
            <w:r w:rsidR="00275528" w:rsidRPr="00F32E60">
              <w:rPr>
                <w:rFonts w:ascii="Calibri" w:hAnsi="Calibri"/>
                <w:sz w:val="20"/>
              </w:rPr>
              <w:t>cy</w:t>
            </w:r>
            <w:proofErr w:type="spellEnd"/>
            <w:r w:rsidR="00275528" w:rsidRPr="00F32E6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14:paraId="7989D2C8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684AF4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1035B4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E903AD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FD6452" w:rsidRPr="00F32E60" w14:paraId="3202E436" w14:textId="77777777" w:rsidTr="002E244D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800945D" w14:textId="77777777" w:rsidR="00FD6452" w:rsidRPr="00F32E60" w:rsidRDefault="00FA35E6" w:rsidP="00DB5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3</w:t>
            </w:r>
            <w:r w:rsidR="00D30105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19487BF2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Należności krótkoterminowe </w:t>
            </w:r>
            <w:r w:rsidR="003C00FE" w:rsidRPr="00F32E60">
              <w:rPr>
                <w:rFonts w:ascii="Calibri" w:hAnsi="Calibri"/>
                <w:sz w:val="20"/>
              </w:rPr>
              <w:t>(o okresie spłaty do 12 m-</w:t>
            </w:r>
            <w:proofErr w:type="spellStart"/>
            <w:r w:rsidR="003C00FE" w:rsidRPr="00F32E60">
              <w:rPr>
                <w:rFonts w:ascii="Calibri" w:hAnsi="Calibri"/>
                <w:sz w:val="20"/>
              </w:rPr>
              <w:t>cy</w:t>
            </w:r>
            <w:proofErr w:type="spellEnd"/>
            <w:r w:rsidR="003C00FE" w:rsidRPr="00F32E60">
              <w:rPr>
                <w:rFonts w:ascii="Calibri" w:hAnsi="Calibri"/>
                <w:sz w:val="20"/>
              </w:rPr>
              <w:t xml:space="preserve">) </w:t>
            </w:r>
            <w:r w:rsidRPr="00F32E60">
              <w:rPr>
                <w:rFonts w:ascii="Calibri" w:hAnsi="Calibri"/>
                <w:sz w:val="20"/>
              </w:rPr>
              <w:t>przeterminowane powyżej 12 m-</w:t>
            </w:r>
            <w:proofErr w:type="spellStart"/>
            <w:r w:rsidRPr="00F32E60">
              <w:rPr>
                <w:rFonts w:ascii="Calibri" w:hAnsi="Calibri"/>
                <w:sz w:val="20"/>
              </w:rPr>
              <w:t>cy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14:paraId="0CC7A352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1D1414D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C30FE0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D44C33D" w14:textId="77777777" w:rsidR="00FD6452" w:rsidRPr="00F32E60" w:rsidRDefault="00FD6452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03658" w:rsidRPr="00F32E60" w14:paraId="5957A5BD" w14:textId="77777777" w:rsidTr="002E244D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3F9B86B" w14:textId="77777777" w:rsidR="00D03658" w:rsidRPr="00F32E60" w:rsidRDefault="00594523" w:rsidP="00DB5018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0E24C1AF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Część zobowiązań długoterminowych z tytułu </w:t>
            </w:r>
            <w:r w:rsidR="00073230" w:rsidRPr="00F32E60">
              <w:rPr>
                <w:rFonts w:ascii="Calibri" w:hAnsi="Calibri"/>
                <w:sz w:val="20"/>
              </w:rPr>
              <w:t>transakcji kredytowych</w:t>
            </w:r>
            <w:r w:rsidRPr="00F32E60">
              <w:rPr>
                <w:rFonts w:ascii="Calibri" w:hAnsi="Calibri"/>
                <w:sz w:val="20"/>
              </w:rPr>
              <w:t>, które stają się wymagalne w ciągu 12 m-</w:t>
            </w:r>
            <w:proofErr w:type="spellStart"/>
            <w:r w:rsidRPr="00F32E60">
              <w:rPr>
                <w:rFonts w:ascii="Calibri" w:hAnsi="Calibri"/>
                <w:sz w:val="20"/>
              </w:rPr>
              <w:t>cy</w:t>
            </w:r>
            <w:proofErr w:type="spellEnd"/>
            <w:r w:rsidRPr="00F32E60">
              <w:rPr>
                <w:rFonts w:ascii="Calibri" w:hAnsi="Calibri"/>
                <w:sz w:val="20"/>
              </w:rPr>
              <w:t xml:space="preserve"> od dnia bilansowego, a nie zostały przeniesione do zobowiązań krótkoterminowych, w tym:</w:t>
            </w:r>
          </w:p>
        </w:tc>
        <w:tc>
          <w:tcPr>
            <w:tcW w:w="1024" w:type="dxa"/>
            <w:shd w:val="clear" w:color="auto" w:fill="auto"/>
          </w:tcPr>
          <w:p w14:paraId="3326FDC3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9E1FB9A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7E3402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9E34AD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03658" w:rsidRPr="00F32E60" w14:paraId="69C2E8FE" w14:textId="77777777" w:rsidTr="002E244D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27E3C26" w14:textId="77777777" w:rsidR="00D03658" w:rsidRPr="00F32E60" w:rsidRDefault="00594523" w:rsidP="004C5130">
            <w:pPr>
              <w:jc w:val="right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4</w:t>
            </w:r>
            <w:r w:rsidR="00D03658" w:rsidRPr="00F32E60"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0FD63448" w14:textId="335E21E1" w:rsidR="00D03658" w:rsidRPr="00F32E60" w:rsidRDefault="00D03658" w:rsidP="00620D07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planowane w ciągu 12 m-</w:t>
            </w:r>
            <w:proofErr w:type="spellStart"/>
            <w:r w:rsidRPr="00F32E60">
              <w:rPr>
                <w:rFonts w:ascii="Calibri" w:hAnsi="Calibri"/>
                <w:sz w:val="20"/>
              </w:rPr>
              <w:t>cy</w:t>
            </w:r>
            <w:proofErr w:type="spellEnd"/>
            <w:r w:rsidRPr="00F32E60">
              <w:rPr>
                <w:rFonts w:ascii="Calibri" w:hAnsi="Calibri"/>
                <w:sz w:val="20"/>
              </w:rPr>
              <w:t xml:space="preserve"> od dnia bilansowego spłaty </w:t>
            </w:r>
            <w:r w:rsidR="008C4270" w:rsidRPr="00F32E60">
              <w:rPr>
                <w:rFonts w:ascii="Calibri" w:hAnsi="Calibri"/>
                <w:sz w:val="20"/>
              </w:rPr>
              <w:t>kapitału</w:t>
            </w:r>
            <w:r w:rsidRPr="00F32E60">
              <w:rPr>
                <w:rFonts w:ascii="Calibri" w:hAnsi="Calibri"/>
                <w:sz w:val="20"/>
              </w:rPr>
              <w:t xml:space="preserve"> </w:t>
            </w:r>
            <w:r w:rsidR="00441621" w:rsidRPr="00F32E60">
              <w:rPr>
                <w:rFonts w:ascii="Calibri" w:hAnsi="Calibri"/>
                <w:sz w:val="20"/>
              </w:rPr>
              <w:t>transakcji kredytowych</w:t>
            </w:r>
            <w:r w:rsidR="00620D07">
              <w:rPr>
                <w:rFonts w:ascii="Calibri" w:hAnsi="Calibri"/>
                <w:sz w:val="20"/>
              </w:rPr>
              <w:t xml:space="preserve"> u </w:t>
            </w:r>
            <w:r w:rsidR="00620D07" w:rsidRPr="00620D07">
              <w:rPr>
                <w:rFonts w:ascii="Calibri" w:hAnsi="Calibri"/>
                <w:b/>
                <w:sz w:val="20"/>
              </w:rPr>
              <w:t>Pośrednika Finansowego</w:t>
            </w:r>
          </w:p>
        </w:tc>
        <w:tc>
          <w:tcPr>
            <w:tcW w:w="1024" w:type="dxa"/>
            <w:shd w:val="clear" w:color="auto" w:fill="auto"/>
          </w:tcPr>
          <w:p w14:paraId="27A063A8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BF208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20FA1D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28293D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D03658" w:rsidRPr="00F32E60" w14:paraId="2680ADA0" w14:textId="77777777" w:rsidTr="002E244D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5713E53" w14:textId="77777777" w:rsidR="00D03658" w:rsidRPr="00F32E60" w:rsidRDefault="00594523" w:rsidP="004C5130">
            <w:pPr>
              <w:jc w:val="right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4</w:t>
            </w:r>
            <w:r w:rsidR="00D03658" w:rsidRPr="00F32E60">
              <w:rPr>
                <w:rFonts w:ascii="Calibri" w:hAnsi="Calibri"/>
                <w:sz w:val="20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1470DF21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planowane w ciągu 12 m-</w:t>
            </w:r>
            <w:proofErr w:type="spellStart"/>
            <w:r w:rsidRPr="00F32E60">
              <w:rPr>
                <w:rFonts w:ascii="Calibri" w:hAnsi="Calibri"/>
                <w:sz w:val="20"/>
              </w:rPr>
              <w:t>cy</w:t>
            </w:r>
            <w:proofErr w:type="spellEnd"/>
            <w:r w:rsidRPr="00F32E60">
              <w:rPr>
                <w:rFonts w:ascii="Calibri" w:hAnsi="Calibri"/>
                <w:sz w:val="20"/>
              </w:rPr>
              <w:t xml:space="preserve"> od dnia bilansowego spłaty </w:t>
            </w:r>
            <w:r w:rsidR="008C4270" w:rsidRPr="00F32E60">
              <w:rPr>
                <w:rFonts w:ascii="Calibri" w:hAnsi="Calibri"/>
                <w:sz w:val="20"/>
              </w:rPr>
              <w:t>kapitału</w:t>
            </w:r>
            <w:r w:rsidRPr="00F32E60">
              <w:rPr>
                <w:rFonts w:ascii="Calibri" w:hAnsi="Calibri"/>
                <w:sz w:val="20"/>
              </w:rPr>
              <w:t xml:space="preserve"> </w:t>
            </w:r>
            <w:r w:rsidR="00441621" w:rsidRPr="00F32E60">
              <w:rPr>
                <w:rFonts w:ascii="Calibri" w:hAnsi="Calibri"/>
                <w:sz w:val="20"/>
              </w:rPr>
              <w:t>transakcji kredytowych w</w:t>
            </w:r>
            <w:r w:rsidRPr="00F32E60">
              <w:rPr>
                <w:rFonts w:ascii="Calibri" w:hAnsi="Calibri"/>
                <w:sz w:val="20"/>
              </w:rPr>
              <w:t xml:space="preserve"> innych bankach</w:t>
            </w:r>
          </w:p>
        </w:tc>
        <w:tc>
          <w:tcPr>
            <w:tcW w:w="1024" w:type="dxa"/>
            <w:shd w:val="clear" w:color="auto" w:fill="auto"/>
          </w:tcPr>
          <w:p w14:paraId="492CBAE5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40ACF16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B76E69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138FCE" w14:textId="77777777" w:rsidR="00D03658" w:rsidRPr="00F32E60" w:rsidRDefault="00D03658" w:rsidP="00DB501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FD6452" w:rsidRPr="00F32E60" w14:paraId="629035AC" w14:textId="77777777" w:rsidTr="002E244D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1919A29" w14:textId="77777777" w:rsidR="00FD6452" w:rsidRPr="00F32E60" w:rsidRDefault="00EE3B99" w:rsidP="00DB5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5</w:t>
            </w:r>
            <w:r w:rsidR="00D30105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39D3D1DD" w14:textId="77777777" w:rsidR="00FD6452" w:rsidRPr="00F32E60" w:rsidRDefault="00FD6452" w:rsidP="006821D7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Kwota zobowiązań krótkoterminowych</w:t>
            </w:r>
            <w:r w:rsidR="00073230" w:rsidRPr="00F32E60">
              <w:rPr>
                <w:rFonts w:ascii="Calibri" w:hAnsi="Calibri"/>
                <w:sz w:val="20"/>
              </w:rPr>
              <w:t xml:space="preserve"> (tj. wymagalnych w </w:t>
            </w:r>
            <w:r w:rsidR="006821D7" w:rsidRPr="00F32E60">
              <w:rPr>
                <w:rFonts w:ascii="Calibri" w:hAnsi="Calibri"/>
                <w:sz w:val="20"/>
              </w:rPr>
              <w:t>okresie</w:t>
            </w:r>
            <w:r w:rsidR="00073230" w:rsidRPr="00F32E60">
              <w:rPr>
                <w:rFonts w:ascii="Calibri" w:hAnsi="Calibri"/>
                <w:sz w:val="20"/>
              </w:rPr>
              <w:t xml:space="preserve"> 12 m-</w:t>
            </w:r>
            <w:proofErr w:type="spellStart"/>
            <w:r w:rsidR="00073230" w:rsidRPr="00F32E60">
              <w:rPr>
                <w:rFonts w:ascii="Calibri" w:hAnsi="Calibri"/>
                <w:sz w:val="20"/>
              </w:rPr>
              <w:t>cy</w:t>
            </w:r>
            <w:proofErr w:type="spellEnd"/>
            <w:r w:rsidR="00073230" w:rsidRPr="00F32E60">
              <w:rPr>
                <w:rFonts w:ascii="Calibri" w:hAnsi="Calibri"/>
                <w:sz w:val="20"/>
              </w:rPr>
              <w:t xml:space="preserve"> od dnia bilansowego)</w:t>
            </w:r>
            <w:r w:rsidRPr="00F32E60">
              <w:rPr>
                <w:rFonts w:ascii="Calibri" w:hAnsi="Calibri"/>
                <w:sz w:val="20"/>
              </w:rPr>
              <w:t xml:space="preserve"> wobec generalnego wykonawcy sfinansowana </w:t>
            </w:r>
            <w:r w:rsidR="00073230" w:rsidRPr="00F32E60">
              <w:rPr>
                <w:rFonts w:ascii="Calibri" w:hAnsi="Calibri"/>
                <w:sz w:val="20"/>
              </w:rPr>
              <w:t>długoterminową transakcją kredytową (w BGK lub innych bankach)</w:t>
            </w:r>
            <w:r w:rsidR="00596DC8" w:rsidRPr="00F32E6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14:paraId="0E26E341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E8F189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86BBBB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DCE029" w14:textId="77777777" w:rsidR="00FD6452" w:rsidRPr="00F32E60" w:rsidRDefault="00FD6452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9B0697" w:rsidRPr="00F32E60" w14:paraId="4975CCF8" w14:textId="77777777" w:rsidTr="002E244D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167EAD7" w14:textId="77777777" w:rsidR="009B0697" w:rsidRPr="00F32E60" w:rsidRDefault="00EE3B99" w:rsidP="00DB5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6</w:t>
            </w:r>
            <w:r w:rsidR="009B0697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1AA90E67" w14:textId="77777777" w:rsidR="009B0697" w:rsidRPr="00F32E60" w:rsidRDefault="009B0697" w:rsidP="00DB5018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Kwota faktycznie spłaconych w analizowanym okresie rat kapitałowych </w:t>
            </w:r>
            <w:r w:rsidR="00073230" w:rsidRPr="00F32E60">
              <w:rPr>
                <w:rFonts w:ascii="Calibri" w:hAnsi="Calibri"/>
                <w:sz w:val="20"/>
              </w:rPr>
              <w:t xml:space="preserve">z tytułu transakcji kredytowych </w:t>
            </w:r>
            <w:r w:rsidRPr="00F32E60">
              <w:rPr>
                <w:rFonts w:ascii="Calibri" w:hAnsi="Calibri"/>
                <w:sz w:val="20"/>
              </w:rPr>
              <w:t>krótko-</w:t>
            </w:r>
            <w:r w:rsidR="00596DC8" w:rsidRPr="00F32E60">
              <w:rPr>
                <w:rFonts w:ascii="Calibri" w:hAnsi="Calibri"/>
                <w:sz w:val="20"/>
              </w:rPr>
              <w:t xml:space="preserve"> </w:t>
            </w:r>
            <w:r w:rsidRPr="00F32E60">
              <w:rPr>
                <w:rFonts w:ascii="Calibri" w:hAnsi="Calibri"/>
                <w:sz w:val="20"/>
              </w:rPr>
              <w:t>i długoterminowych</w:t>
            </w:r>
          </w:p>
        </w:tc>
        <w:tc>
          <w:tcPr>
            <w:tcW w:w="1024" w:type="dxa"/>
            <w:shd w:val="clear" w:color="auto" w:fill="auto"/>
          </w:tcPr>
          <w:p w14:paraId="629A4627" w14:textId="77777777" w:rsidR="009B0697" w:rsidRPr="00F32E60" w:rsidRDefault="009B0697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38243F9" w14:textId="77777777" w:rsidR="009B0697" w:rsidRPr="00F32E60" w:rsidRDefault="009B0697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768052" w14:textId="77777777" w:rsidR="009B0697" w:rsidRPr="00F32E60" w:rsidRDefault="009B0697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25B3F7" w14:textId="77777777" w:rsidR="009B0697" w:rsidRPr="00F32E60" w:rsidRDefault="009B0697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1A50DC" w:rsidRPr="00F32E60" w14:paraId="10DE147B" w14:textId="77777777" w:rsidTr="002E244D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0F73" w14:textId="77777777" w:rsidR="001A50DC" w:rsidRPr="00F32E60" w:rsidRDefault="00EE3B99" w:rsidP="00DB5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7</w:t>
            </w:r>
            <w:r w:rsidR="00D30105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81F3" w14:textId="77777777" w:rsidR="001A50DC" w:rsidRPr="00F32E60" w:rsidRDefault="001A50DC" w:rsidP="00DB5018">
            <w:pPr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Zobowiązania </w:t>
            </w:r>
            <w:r w:rsidR="00487394" w:rsidRPr="00F32E60">
              <w:rPr>
                <w:rFonts w:ascii="Calibri" w:hAnsi="Calibri"/>
                <w:sz w:val="20"/>
              </w:rPr>
              <w:t>pozabilansowe</w:t>
            </w:r>
            <w:r w:rsidR="002C24CF" w:rsidRPr="00F32E60">
              <w:rPr>
                <w:rFonts w:ascii="Calibri" w:hAnsi="Calibri"/>
                <w:sz w:val="20"/>
              </w:rPr>
              <w:t xml:space="preserve"> </w:t>
            </w:r>
            <w:r w:rsidR="00487394" w:rsidRPr="00F32E60">
              <w:rPr>
                <w:rFonts w:ascii="Calibri" w:hAnsi="Calibri"/>
                <w:sz w:val="20"/>
              </w:rPr>
              <w:t>(</w:t>
            </w:r>
            <w:r w:rsidR="002C24CF" w:rsidRPr="00F32E60">
              <w:rPr>
                <w:rFonts w:ascii="Calibri" w:hAnsi="Calibri"/>
                <w:sz w:val="20"/>
              </w:rPr>
              <w:t xml:space="preserve">w tym </w:t>
            </w:r>
            <w:r w:rsidR="004E04D9" w:rsidRPr="00F32E60">
              <w:rPr>
                <w:rFonts w:ascii="Calibri" w:hAnsi="Calibri"/>
                <w:sz w:val="20"/>
              </w:rPr>
              <w:t>udzielone gwarancje, poręczenia, także wekslowe</w:t>
            </w:r>
            <w:r w:rsidR="00487394" w:rsidRPr="00F32E6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14:paraId="0D7C1295" w14:textId="77777777" w:rsidR="001A50DC" w:rsidRPr="00F32E60" w:rsidRDefault="001A50DC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E1A6A8" w14:textId="77777777" w:rsidR="001A50DC" w:rsidRPr="00F32E60" w:rsidRDefault="001A50DC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AC374A4" w14:textId="77777777" w:rsidR="001A50DC" w:rsidRPr="00F32E60" w:rsidRDefault="001A50DC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5E89ED" w14:textId="77777777" w:rsidR="001A50DC" w:rsidRPr="00F32E60" w:rsidRDefault="001A50DC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E83763" w:rsidRPr="00F32E60" w14:paraId="1A1FBCF0" w14:textId="77777777" w:rsidTr="002E244D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45BD2" w14:textId="77777777" w:rsidR="00E83763" w:rsidRPr="00F32E60" w:rsidRDefault="00E83763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566A" w14:textId="77777777" w:rsidR="00E83763" w:rsidRPr="00F32E60" w:rsidRDefault="00E83763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Wynik na Gospodarce Zasobami Mieszkaniowymi za ostatni rok obrotowy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4516F327" w14:textId="77777777" w:rsidR="00E83763" w:rsidRPr="00F32E60" w:rsidRDefault="00E83763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C7B066C" w14:textId="77777777" w:rsidR="00E83763" w:rsidRPr="00F32E60" w:rsidRDefault="00E83763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6B21C40" w14:textId="77777777" w:rsidR="00E83763" w:rsidRPr="00F32E60" w:rsidRDefault="00E83763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9F293DF" w14:textId="77777777" w:rsidR="00E83763" w:rsidRPr="00F32E60" w:rsidRDefault="00E83763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457BA1" w:rsidRPr="00F32E60" w14:paraId="758D4E92" w14:textId="77777777" w:rsidTr="002E244D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FE61" w14:textId="77777777" w:rsidR="00457BA1" w:rsidRPr="00F32E60" w:rsidRDefault="00E83763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9</w:t>
            </w:r>
            <w:r w:rsidR="00F32514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EBC1B" w14:textId="77777777" w:rsidR="00457BA1" w:rsidRPr="00F32E60" w:rsidRDefault="00457BA1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Kwota nadwyżki kosztów nad przychodami na Gospodarce Zasobami Mieszkaniowymi za </w:t>
            </w:r>
            <w:r w:rsidR="00895DB7" w:rsidRPr="00F32E60">
              <w:rPr>
                <w:rFonts w:ascii="Calibri" w:hAnsi="Calibri"/>
                <w:sz w:val="20"/>
              </w:rPr>
              <w:t xml:space="preserve">ostatni </w:t>
            </w:r>
            <w:r w:rsidRPr="00F32E60">
              <w:rPr>
                <w:rFonts w:ascii="Calibri" w:hAnsi="Calibri"/>
                <w:sz w:val="20"/>
              </w:rPr>
              <w:t>rok obrotowy oraz lata poprzednie ewidencjonowana w pozycji "Krótkoterminowe rozliczenia międzyokresowe" w Aktywach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63B35516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1D421CD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221BC7E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34913E7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457BA1" w:rsidRPr="00F32E60" w14:paraId="42387A0A" w14:textId="77777777" w:rsidTr="002E244D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C2615" w14:textId="77777777" w:rsidR="00457BA1" w:rsidRPr="00F32E60" w:rsidRDefault="00E83763" w:rsidP="00F32514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>10</w:t>
            </w:r>
            <w:r w:rsidR="00596DC8" w:rsidRPr="00F32E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D4F5" w14:textId="77777777" w:rsidR="00457BA1" w:rsidRPr="00F32E60" w:rsidRDefault="00457BA1" w:rsidP="00DB5018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 w:rsidRPr="00F32E60">
              <w:rPr>
                <w:rFonts w:ascii="Calibri" w:hAnsi="Calibri"/>
                <w:sz w:val="20"/>
              </w:rPr>
              <w:t xml:space="preserve">Kwota nadwyżki przychodów nad kosztami na Gospodarce Zasobami Mieszkaniowymi za </w:t>
            </w:r>
            <w:r w:rsidR="00895DB7" w:rsidRPr="00F32E60">
              <w:rPr>
                <w:rFonts w:ascii="Calibri" w:hAnsi="Calibri"/>
                <w:sz w:val="20"/>
              </w:rPr>
              <w:t xml:space="preserve">ostatni </w:t>
            </w:r>
            <w:r w:rsidRPr="00F32E60">
              <w:rPr>
                <w:rFonts w:ascii="Calibri" w:hAnsi="Calibri"/>
                <w:sz w:val="20"/>
              </w:rPr>
              <w:t>rok obrotowy oraz lata poprzednie ewidencjonowana w pozycji "Rozliczenia międzyokresowe" w Pasywach</w:t>
            </w:r>
          </w:p>
        </w:tc>
        <w:tc>
          <w:tcPr>
            <w:tcW w:w="1024" w:type="dxa"/>
            <w:shd w:val="clear" w:color="auto" w:fill="auto"/>
          </w:tcPr>
          <w:p w14:paraId="7D7FB954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F5D550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05130A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B82A37" w14:textId="77777777" w:rsidR="00457BA1" w:rsidRPr="00F32E60" w:rsidRDefault="00457BA1" w:rsidP="00DB501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0D5ED59" w14:textId="77777777" w:rsidR="00AC1692" w:rsidRDefault="00AC1692" w:rsidP="00B12DB9">
      <w:pPr>
        <w:spacing w:before="120"/>
        <w:jc w:val="right"/>
        <w:rPr>
          <w:rFonts w:ascii="Calibri" w:hAnsi="Calibri"/>
          <w:spacing w:val="-8"/>
          <w:sz w:val="22"/>
          <w:szCs w:val="22"/>
        </w:rPr>
      </w:pPr>
    </w:p>
    <w:p w14:paraId="19FF43C7" w14:textId="77777777" w:rsidR="00AC1692" w:rsidRDefault="00AC1692" w:rsidP="00B12DB9">
      <w:pPr>
        <w:spacing w:before="120"/>
        <w:jc w:val="right"/>
        <w:rPr>
          <w:rFonts w:ascii="Calibri" w:hAnsi="Calibri"/>
          <w:spacing w:val="-8"/>
          <w:sz w:val="22"/>
          <w:szCs w:val="22"/>
        </w:rPr>
      </w:pPr>
    </w:p>
    <w:p w14:paraId="70D7F7F7" w14:textId="77777777" w:rsidR="00AC1692" w:rsidRDefault="00AC1692" w:rsidP="00B12DB9">
      <w:pPr>
        <w:spacing w:before="120"/>
        <w:jc w:val="right"/>
        <w:rPr>
          <w:rFonts w:ascii="Calibri" w:hAnsi="Calibri"/>
          <w:spacing w:val="-8"/>
          <w:sz w:val="22"/>
          <w:szCs w:val="22"/>
        </w:rPr>
      </w:pPr>
    </w:p>
    <w:p w14:paraId="0BAEA75B" w14:textId="77777777" w:rsidR="00457BA1" w:rsidRPr="00F32E60" w:rsidRDefault="00AA79C2" w:rsidP="00B12DB9">
      <w:pPr>
        <w:spacing w:before="120"/>
        <w:jc w:val="right"/>
        <w:rPr>
          <w:rFonts w:ascii="Calibri" w:hAnsi="Calibri"/>
          <w:spacing w:val="-8"/>
          <w:sz w:val="22"/>
          <w:szCs w:val="22"/>
        </w:rPr>
      </w:pPr>
      <w:r w:rsidRPr="00F32E60">
        <w:rPr>
          <w:rFonts w:ascii="Calibri" w:hAnsi="Calibri"/>
          <w:spacing w:val="-8"/>
          <w:sz w:val="22"/>
          <w:szCs w:val="22"/>
        </w:rPr>
        <w:t>……………………………………….</w:t>
      </w:r>
    </w:p>
    <w:p w14:paraId="4656F9BE" w14:textId="77777777" w:rsidR="004C5130" w:rsidRPr="00F32E60" w:rsidRDefault="00AA79C2" w:rsidP="004C5130">
      <w:pPr>
        <w:jc w:val="right"/>
        <w:rPr>
          <w:rFonts w:ascii="Calibri" w:hAnsi="Calibri"/>
          <w:spacing w:val="-8"/>
          <w:sz w:val="22"/>
          <w:szCs w:val="22"/>
        </w:rPr>
      </w:pPr>
      <w:r w:rsidRPr="00F32E60">
        <w:rPr>
          <w:rFonts w:ascii="Calibri" w:hAnsi="Calibri"/>
          <w:spacing w:val="-8"/>
          <w:sz w:val="20"/>
        </w:rPr>
        <w:t xml:space="preserve">data, pieczęć, podpis </w:t>
      </w:r>
      <w:r w:rsidR="00BC61FD" w:rsidRPr="00F32E60">
        <w:rPr>
          <w:rFonts w:ascii="Calibri" w:hAnsi="Calibri"/>
          <w:spacing w:val="-8"/>
          <w:sz w:val="20"/>
        </w:rPr>
        <w:t>SM</w:t>
      </w:r>
      <w:r w:rsidRPr="00F32E60">
        <w:rPr>
          <w:rFonts w:ascii="Calibri" w:hAnsi="Calibri"/>
          <w:spacing w:val="-8"/>
          <w:sz w:val="22"/>
          <w:szCs w:val="22"/>
        </w:rPr>
        <w:br w:type="page"/>
      </w:r>
    </w:p>
    <w:p w14:paraId="1A8732A0" w14:textId="77777777" w:rsidR="007561D9" w:rsidRDefault="007561D9" w:rsidP="004C5130">
      <w:pPr>
        <w:spacing w:before="120"/>
        <w:rPr>
          <w:rFonts w:ascii="Calibri" w:hAnsi="Calibri"/>
          <w:sz w:val="22"/>
          <w:szCs w:val="22"/>
          <w:u w:val="single"/>
        </w:rPr>
      </w:pPr>
    </w:p>
    <w:p w14:paraId="11B7C3E5" w14:textId="77777777" w:rsidR="007C4E07" w:rsidRPr="00F32E60" w:rsidRDefault="00EC2FAC" w:rsidP="004C5130">
      <w:pPr>
        <w:spacing w:before="120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  <w:u w:val="single"/>
        </w:rPr>
        <w:t>Wyjaśnienia</w:t>
      </w:r>
      <w:r w:rsidR="004610A8" w:rsidRPr="00F32E60">
        <w:rPr>
          <w:rFonts w:ascii="Calibri" w:hAnsi="Calibri"/>
          <w:sz w:val="22"/>
          <w:szCs w:val="22"/>
          <w:u w:val="single"/>
        </w:rPr>
        <w:t xml:space="preserve"> </w:t>
      </w:r>
      <w:r w:rsidRPr="00F32E60">
        <w:rPr>
          <w:rFonts w:ascii="Calibri" w:hAnsi="Calibri"/>
          <w:sz w:val="22"/>
          <w:szCs w:val="22"/>
          <w:u w:val="single"/>
        </w:rPr>
        <w:t>dotyczące wypełniania</w:t>
      </w:r>
      <w:r w:rsidR="004610A8" w:rsidRPr="00F32E60">
        <w:rPr>
          <w:rFonts w:ascii="Calibri" w:hAnsi="Calibri"/>
          <w:sz w:val="22"/>
          <w:szCs w:val="22"/>
          <w:u w:val="single"/>
        </w:rPr>
        <w:t xml:space="preserve"> </w:t>
      </w:r>
      <w:r w:rsidRPr="00F32E60">
        <w:rPr>
          <w:rFonts w:ascii="Calibri" w:hAnsi="Calibri"/>
          <w:sz w:val="22"/>
          <w:szCs w:val="22"/>
          <w:u w:val="single"/>
        </w:rPr>
        <w:t>poszczególnych pozycji</w:t>
      </w:r>
      <w:r w:rsidR="00C3285F" w:rsidRPr="00F32E60">
        <w:rPr>
          <w:rFonts w:ascii="Calibri" w:hAnsi="Calibri"/>
          <w:sz w:val="22"/>
          <w:szCs w:val="22"/>
          <w:u w:val="single"/>
        </w:rPr>
        <w:t xml:space="preserve"> </w:t>
      </w:r>
      <w:r w:rsidRPr="00F32E60">
        <w:rPr>
          <w:rFonts w:ascii="Calibri" w:hAnsi="Calibri"/>
          <w:sz w:val="22"/>
          <w:szCs w:val="22"/>
          <w:u w:val="single"/>
        </w:rPr>
        <w:t>tabeli</w:t>
      </w:r>
      <w:r w:rsidR="00EA5AA9" w:rsidRPr="00F32E60">
        <w:rPr>
          <w:rFonts w:ascii="Calibri" w:hAnsi="Calibri"/>
          <w:sz w:val="22"/>
          <w:szCs w:val="22"/>
        </w:rPr>
        <w:t>:</w:t>
      </w:r>
    </w:p>
    <w:p w14:paraId="51E2E1CF" w14:textId="77777777" w:rsidR="00AA79C2" w:rsidRPr="00F32E60" w:rsidRDefault="00AA79C2" w:rsidP="00283F79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14:paraId="07FDB631" w14:textId="77777777" w:rsidR="00EB2359" w:rsidRPr="00F32E60" w:rsidRDefault="00512E98" w:rsidP="00283F79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d</w:t>
      </w:r>
      <w:r w:rsidR="005C539A" w:rsidRPr="00F32E60">
        <w:rPr>
          <w:rFonts w:ascii="Calibri" w:hAnsi="Calibri"/>
          <w:sz w:val="22"/>
          <w:szCs w:val="22"/>
        </w:rPr>
        <w:t xml:space="preserve">ane niezbędne są do wyliczenia wskaźnika zaległości </w:t>
      </w:r>
      <w:r w:rsidR="00A65472" w:rsidRPr="00F32E60">
        <w:rPr>
          <w:rFonts w:ascii="Calibri" w:hAnsi="Calibri"/>
          <w:sz w:val="22"/>
          <w:szCs w:val="22"/>
        </w:rPr>
        <w:t>z tyt. opłat eksploatacyjnych</w:t>
      </w:r>
      <w:r w:rsidR="00F74087" w:rsidRPr="00F32E60">
        <w:rPr>
          <w:rFonts w:ascii="Calibri" w:hAnsi="Calibri"/>
          <w:sz w:val="22"/>
          <w:szCs w:val="22"/>
        </w:rPr>
        <w:t xml:space="preserve">, </w:t>
      </w:r>
      <w:r w:rsidR="0018390C" w:rsidRPr="00F32E60">
        <w:rPr>
          <w:rFonts w:ascii="Calibri" w:hAnsi="Calibri"/>
          <w:sz w:val="22"/>
          <w:szCs w:val="22"/>
        </w:rPr>
        <w:t>(</w:t>
      </w:r>
      <w:r w:rsidR="00F74087" w:rsidRPr="00F32E60">
        <w:rPr>
          <w:rFonts w:ascii="Calibri" w:hAnsi="Calibri"/>
          <w:sz w:val="22"/>
          <w:szCs w:val="22"/>
        </w:rPr>
        <w:t>również w okresach prognozowanych</w:t>
      </w:r>
      <w:r w:rsidR="0018390C" w:rsidRPr="00F32E60">
        <w:rPr>
          <w:rFonts w:ascii="Calibri" w:hAnsi="Calibri"/>
          <w:sz w:val="22"/>
          <w:szCs w:val="22"/>
        </w:rPr>
        <w:t>)</w:t>
      </w:r>
      <w:r w:rsidR="00F74087" w:rsidRPr="00F32E60">
        <w:rPr>
          <w:rFonts w:ascii="Calibri" w:hAnsi="Calibri"/>
          <w:sz w:val="22"/>
          <w:szCs w:val="22"/>
        </w:rPr>
        <w:t xml:space="preserve">. Należy podać </w:t>
      </w:r>
      <w:r w:rsidR="002B53D0" w:rsidRPr="00F32E60">
        <w:rPr>
          <w:rFonts w:ascii="Calibri" w:hAnsi="Calibri"/>
          <w:sz w:val="22"/>
          <w:szCs w:val="22"/>
        </w:rPr>
        <w:t xml:space="preserve">należności </w:t>
      </w:r>
      <w:r w:rsidR="002E206E" w:rsidRPr="00F32E60">
        <w:rPr>
          <w:rFonts w:ascii="Calibri" w:hAnsi="Calibri"/>
          <w:sz w:val="22"/>
          <w:szCs w:val="22"/>
        </w:rPr>
        <w:t xml:space="preserve">z tyt. opłat eksploatacyjnych </w:t>
      </w:r>
      <w:r w:rsidR="008B1D85" w:rsidRPr="00F32E60">
        <w:rPr>
          <w:rFonts w:ascii="Calibri" w:hAnsi="Calibri"/>
          <w:sz w:val="22"/>
          <w:szCs w:val="22"/>
        </w:rPr>
        <w:t>z</w:t>
      </w:r>
      <w:r w:rsidR="00084B81" w:rsidRPr="00F32E60">
        <w:rPr>
          <w:rFonts w:ascii="Calibri" w:hAnsi="Calibri"/>
          <w:sz w:val="22"/>
          <w:szCs w:val="22"/>
        </w:rPr>
        <w:t xml:space="preserve"> zasob</w:t>
      </w:r>
      <w:r w:rsidR="008B1D85" w:rsidRPr="00F32E60">
        <w:rPr>
          <w:rFonts w:ascii="Calibri" w:hAnsi="Calibri"/>
          <w:sz w:val="22"/>
          <w:szCs w:val="22"/>
        </w:rPr>
        <w:t>ów</w:t>
      </w:r>
      <w:r w:rsidR="00084B81" w:rsidRPr="00F32E60">
        <w:rPr>
          <w:rFonts w:ascii="Calibri" w:hAnsi="Calibri"/>
          <w:sz w:val="22"/>
          <w:szCs w:val="22"/>
        </w:rPr>
        <w:t xml:space="preserve"> własnych</w:t>
      </w:r>
      <w:r w:rsidR="004C5130" w:rsidRPr="00F32E60">
        <w:rPr>
          <w:rFonts w:ascii="Calibri" w:hAnsi="Calibri"/>
          <w:sz w:val="22"/>
          <w:szCs w:val="22"/>
        </w:rPr>
        <w:t xml:space="preserve"> </w:t>
      </w:r>
      <w:r w:rsidR="00F47C13" w:rsidRPr="00F32E60">
        <w:rPr>
          <w:rFonts w:ascii="Calibri" w:hAnsi="Calibri"/>
          <w:sz w:val="22"/>
          <w:szCs w:val="22"/>
        </w:rPr>
        <w:t xml:space="preserve">SM </w:t>
      </w:r>
      <w:r w:rsidR="00084B81" w:rsidRPr="00F32E60">
        <w:rPr>
          <w:rFonts w:ascii="Calibri" w:hAnsi="Calibri"/>
          <w:sz w:val="22"/>
          <w:szCs w:val="22"/>
        </w:rPr>
        <w:t>(lokali mieszkalnych,</w:t>
      </w:r>
      <w:r w:rsidR="00530899" w:rsidRPr="00F32E60">
        <w:rPr>
          <w:rFonts w:ascii="Calibri" w:hAnsi="Calibri"/>
          <w:sz w:val="22"/>
          <w:szCs w:val="22"/>
        </w:rPr>
        <w:t xml:space="preserve"> użytkowych w tym</w:t>
      </w:r>
      <w:r w:rsidR="00084B81" w:rsidRPr="00F32E60">
        <w:rPr>
          <w:rFonts w:ascii="Calibri" w:hAnsi="Calibri"/>
          <w:sz w:val="22"/>
          <w:szCs w:val="22"/>
        </w:rPr>
        <w:t xml:space="preserve"> usługow</w:t>
      </w:r>
      <w:r w:rsidR="00530899" w:rsidRPr="00F32E60">
        <w:rPr>
          <w:rFonts w:ascii="Calibri" w:hAnsi="Calibri"/>
          <w:sz w:val="22"/>
          <w:szCs w:val="22"/>
        </w:rPr>
        <w:t xml:space="preserve">ych, </w:t>
      </w:r>
      <w:r w:rsidR="00084B81" w:rsidRPr="00F32E60">
        <w:rPr>
          <w:rFonts w:ascii="Calibri" w:hAnsi="Calibri"/>
          <w:sz w:val="22"/>
          <w:szCs w:val="22"/>
        </w:rPr>
        <w:t>garaży</w:t>
      </w:r>
      <w:r w:rsidR="00530899" w:rsidRPr="00F32E60">
        <w:rPr>
          <w:rFonts w:ascii="Calibri" w:hAnsi="Calibri"/>
          <w:sz w:val="22"/>
          <w:szCs w:val="22"/>
        </w:rPr>
        <w:t>, miejsc parkingowych</w:t>
      </w:r>
      <w:r w:rsidR="00084B81" w:rsidRPr="00F32E60">
        <w:rPr>
          <w:rFonts w:ascii="Calibri" w:hAnsi="Calibri"/>
          <w:sz w:val="22"/>
          <w:szCs w:val="22"/>
        </w:rPr>
        <w:t xml:space="preserve">) </w:t>
      </w:r>
      <w:r w:rsidR="002B53D0" w:rsidRPr="00F32E60">
        <w:rPr>
          <w:rFonts w:ascii="Calibri" w:hAnsi="Calibri"/>
          <w:sz w:val="22"/>
          <w:szCs w:val="22"/>
        </w:rPr>
        <w:t>rozumiane jako zaległości</w:t>
      </w:r>
      <w:r w:rsidR="005F067F" w:rsidRPr="00F32E60">
        <w:rPr>
          <w:rFonts w:ascii="Calibri" w:hAnsi="Calibri"/>
          <w:sz w:val="22"/>
          <w:szCs w:val="22"/>
        </w:rPr>
        <w:t xml:space="preserve">, pomniejszone o </w:t>
      </w:r>
      <w:r w:rsidR="00084B81" w:rsidRPr="00F32E60">
        <w:rPr>
          <w:rFonts w:ascii="Calibri" w:hAnsi="Calibri"/>
          <w:sz w:val="22"/>
          <w:szCs w:val="22"/>
        </w:rPr>
        <w:t>utworzone odpisy aktualizujące</w:t>
      </w:r>
      <w:r w:rsidR="008959CA" w:rsidRPr="00F32E60">
        <w:rPr>
          <w:rFonts w:ascii="Calibri" w:hAnsi="Calibri"/>
          <w:sz w:val="22"/>
          <w:szCs w:val="22"/>
        </w:rPr>
        <w:t xml:space="preserve">: </w:t>
      </w:r>
    </w:p>
    <w:p w14:paraId="2B43302C" w14:textId="77777777" w:rsidR="00EB2359" w:rsidRPr="00F32E60" w:rsidRDefault="008959CA" w:rsidP="00283F79">
      <w:pPr>
        <w:tabs>
          <w:tab w:val="left" w:pos="900"/>
        </w:tabs>
        <w:ind w:left="900" w:hanging="36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a) łącznie z mediami - w przypadku gdy przychody z tyt. mediów ujęte są w przychodach ze sprzedaży</w:t>
      </w:r>
      <w:r w:rsidR="00EB2359" w:rsidRPr="00F32E60">
        <w:rPr>
          <w:rFonts w:ascii="Calibri" w:hAnsi="Calibri"/>
          <w:sz w:val="22"/>
          <w:szCs w:val="22"/>
        </w:rPr>
        <w:t>,</w:t>
      </w:r>
      <w:r w:rsidRPr="00F32E60">
        <w:rPr>
          <w:rFonts w:ascii="Calibri" w:hAnsi="Calibri"/>
          <w:sz w:val="22"/>
          <w:szCs w:val="22"/>
        </w:rPr>
        <w:t xml:space="preserve"> </w:t>
      </w:r>
    </w:p>
    <w:p w14:paraId="4B9BCE91" w14:textId="77777777" w:rsidR="0095066F" w:rsidRPr="00F32E60" w:rsidRDefault="008959CA" w:rsidP="00283F79">
      <w:pPr>
        <w:tabs>
          <w:tab w:val="left" w:pos="900"/>
        </w:tabs>
        <w:ind w:left="900" w:hanging="36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b) bez mediów -</w:t>
      </w:r>
      <w:r w:rsidR="002B53D0" w:rsidRPr="00F32E60">
        <w:rPr>
          <w:rFonts w:ascii="Calibri" w:hAnsi="Calibri"/>
          <w:sz w:val="22"/>
          <w:szCs w:val="22"/>
        </w:rPr>
        <w:t xml:space="preserve"> </w:t>
      </w:r>
      <w:r w:rsidR="00EB2359" w:rsidRPr="00F32E60">
        <w:rPr>
          <w:rFonts w:ascii="Calibri" w:hAnsi="Calibri"/>
          <w:sz w:val="22"/>
          <w:szCs w:val="22"/>
        </w:rPr>
        <w:t>w przypadku gdy przychody z tyt. me</w:t>
      </w:r>
      <w:r w:rsidR="00A85904" w:rsidRPr="00F32E60">
        <w:rPr>
          <w:rFonts w:ascii="Calibri" w:hAnsi="Calibri"/>
          <w:sz w:val="22"/>
          <w:szCs w:val="22"/>
        </w:rPr>
        <w:t xml:space="preserve">diów nie </w:t>
      </w:r>
      <w:r w:rsidR="00EB2359" w:rsidRPr="00F32E60">
        <w:rPr>
          <w:rFonts w:ascii="Calibri" w:hAnsi="Calibri"/>
          <w:sz w:val="22"/>
          <w:szCs w:val="22"/>
        </w:rPr>
        <w:t>są ujmowane w przychodach ze sprzedaży</w:t>
      </w:r>
      <w:r w:rsidR="0095066F" w:rsidRPr="00F32E60">
        <w:rPr>
          <w:rFonts w:ascii="Calibri" w:hAnsi="Calibri"/>
          <w:sz w:val="22"/>
          <w:szCs w:val="22"/>
        </w:rPr>
        <w:t>.</w:t>
      </w:r>
    </w:p>
    <w:p w14:paraId="33506E90" w14:textId="77777777" w:rsidR="00216F8E" w:rsidRPr="00F32E60" w:rsidRDefault="0066388C" w:rsidP="007E09D4">
      <w:pPr>
        <w:tabs>
          <w:tab w:val="left" w:pos="142"/>
        </w:tabs>
        <w:ind w:left="567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Wykazane kwoty dotyczące okresów przeszłych powinny być zgodne z kwotami wykazywanymi w</w:t>
      </w:r>
      <w:r w:rsidR="005D5CB9" w:rsidRPr="00F32E60">
        <w:rPr>
          <w:rFonts w:ascii="Calibri" w:hAnsi="Calibri"/>
          <w:sz w:val="22"/>
          <w:szCs w:val="22"/>
        </w:rPr>
        <w:t xml:space="preserve"> informacji odnośnie należnośc</w:t>
      </w:r>
      <w:r w:rsidR="00216F8E" w:rsidRPr="00F32E60">
        <w:rPr>
          <w:rFonts w:ascii="Calibri" w:hAnsi="Calibri"/>
          <w:sz w:val="22"/>
          <w:szCs w:val="22"/>
        </w:rPr>
        <w:t xml:space="preserve">i i przychodów z tytułu </w:t>
      </w:r>
      <w:r w:rsidR="002E206E" w:rsidRPr="00F32E60">
        <w:rPr>
          <w:rFonts w:ascii="Calibri" w:hAnsi="Calibri"/>
          <w:sz w:val="22"/>
          <w:szCs w:val="22"/>
        </w:rPr>
        <w:t xml:space="preserve">opłat eksploatacyjnych, </w:t>
      </w:r>
      <w:r w:rsidR="005D5CB9" w:rsidRPr="00F32E60">
        <w:rPr>
          <w:rFonts w:ascii="Calibri" w:hAnsi="Calibri"/>
          <w:sz w:val="22"/>
          <w:szCs w:val="22"/>
        </w:rPr>
        <w:t>sporządzanej w okresach kwartalnych</w:t>
      </w:r>
      <w:r w:rsidR="00283F79" w:rsidRPr="00F32E60">
        <w:rPr>
          <w:rFonts w:ascii="Calibri" w:hAnsi="Calibri"/>
          <w:sz w:val="22"/>
          <w:szCs w:val="22"/>
        </w:rPr>
        <w:t>;</w:t>
      </w:r>
    </w:p>
    <w:p w14:paraId="2FAE54A5" w14:textId="77777777" w:rsidR="00A85904" w:rsidRPr="00F32E60" w:rsidRDefault="00512E98" w:rsidP="00283F79">
      <w:pPr>
        <w:numPr>
          <w:ilvl w:val="0"/>
          <w:numId w:val="12"/>
        </w:numPr>
        <w:tabs>
          <w:tab w:val="left" w:pos="540"/>
        </w:tabs>
        <w:ind w:left="539" w:hanging="539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d</w:t>
      </w:r>
      <w:r w:rsidR="004A535C" w:rsidRPr="00F32E60">
        <w:rPr>
          <w:rFonts w:ascii="Calibri" w:hAnsi="Calibri"/>
          <w:sz w:val="22"/>
          <w:szCs w:val="22"/>
        </w:rPr>
        <w:t>ane niezbędne są do wyliczenia wskaźnika zaległości</w:t>
      </w:r>
      <w:r w:rsidR="00A65472" w:rsidRPr="00F32E60">
        <w:rPr>
          <w:rFonts w:ascii="Calibri" w:hAnsi="Calibri"/>
          <w:sz w:val="22"/>
          <w:szCs w:val="22"/>
        </w:rPr>
        <w:t xml:space="preserve"> z tyt. opłat eksploatacyjnych</w:t>
      </w:r>
      <w:r w:rsidR="004A535C" w:rsidRPr="00F32E60">
        <w:rPr>
          <w:rFonts w:ascii="Calibri" w:hAnsi="Calibri"/>
          <w:sz w:val="22"/>
          <w:szCs w:val="22"/>
        </w:rPr>
        <w:t xml:space="preserve"> </w:t>
      </w:r>
      <w:r w:rsidR="0018390C" w:rsidRPr="00F32E60">
        <w:rPr>
          <w:rFonts w:ascii="Calibri" w:hAnsi="Calibri"/>
          <w:sz w:val="22"/>
          <w:szCs w:val="22"/>
        </w:rPr>
        <w:t>(</w:t>
      </w:r>
      <w:r w:rsidR="004A535C" w:rsidRPr="00F32E60">
        <w:rPr>
          <w:rFonts w:ascii="Calibri" w:hAnsi="Calibri"/>
          <w:sz w:val="22"/>
          <w:szCs w:val="22"/>
        </w:rPr>
        <w:t>również w okresach prognozowanych</w:t>
      </w:r>
      <w:r w:rsidR="0018390C" w:rsidRPr="00F32E60">
        <w:rPr>
          <w:rFonts w:ascii="Calibri" w:hAnsi="Calibri"/>
          <w:sz w:val="22"/>
          <w:szCs w:val="22"/>
        </w:rPr>
        <w:t>)</w:t>
      </w:r>
      <w:r w:rsidR="004A535C" w:rsidRPr="00F32E60">
        <w:rPr>
          <w:rFonts w:ascii="Calibri" w:hAnsi="Calibri"/>
          <w:sz w:val="22"/>
          <w:szCs w:val="22"/>
        </w:rPr>
        <w:t xml:space="preserve">. Należy podać przychody z tytułu </w:t>
      </w:r>
      <w:r w:rsidR="002E206E" w:rsidRPr="00F32E60">
        <w:rPr>
          <w:rFonts w:ascii="Calibri" w:hAnsi="Calibri"/>
          <w:sz w:val="22"/>
          <w:szCs w:val="22"/>
        </w:rPr>
        <w:t xml:space="preserve">opłat eksploatacyjnych </w:t>
      </w:r>
      <w:r w:rsidR="008B1D85" w:rsidRPr="00F32E60">
        <w:rPr>
          <w:rFonts w:ascii="Calibri" w:hAnsi="Calibri"/>
          <w:sz w:val="22"/>
          <w:szCs w:val="22"/>
        </w:rPr>
        <w:t>z</w:t>
      </w:r>
      <w:r w:rsidR="004A535C" w:rsidRPr="00F32E60">
        <w:rPr>
          <w:rFonts w:ascii="Calibri" w:hAnsi="Calibri"/>
          <w:sz w:val="22"/>
          <w:szCs w:val="22"/>
        </w:rPr>
        <w:t xml:space="preserve"> zasobów własnych</w:t>
      </w:r>
      <w:r w:rsidR="002E206E" w:rsidRPr="00F32E60">
        <w:rPr>
          <w:rFonts w:ascii="Calibri" w:hAnsi="Calibri"/>
          <w:sz w:val="22"/>
          <w:szCs w:val="22"/>
        </w:rPr>
        <w:t xml:space="preserve"> </w:t>
      </w:r>
      <w:r w:rsidR="004C5130" w:rsidRPr="00F32E60">
        <w:rPr>
          <w:rFonts w:ascii="Calibri" w:hAnsi="Calibri"/>
          <w:sz w:val="22"/>
          <w:szCs w:val="22"/>
        </w:rPr>
        <w:t>Spółdz</w:t>
      </w:r>
      <w:r w:rsidR="002E206E" w:rsidRPr="00F32E60">
        <w:rPr>
          <w:rFonts w:ascii="Calibri" w:hAnsi="Calibri"/>
          <w:sz w:val="22"/>
          <w:szCs w:val="22"/>
        </w:rPr>
        <w:t>ielni</w:t>
      </w:r>
      <w:r w:rsidR="004A535C" w:rsidRPr="00F32E60">
        <w:rPr>
          <w:rFonts w:ascii="Calibri" w:hAnsi="Calibri"/>
          <w:sz w:val="22"/>
          <w:szCs w:val="22"/>
        </w:rPr>
        <w:t xml:space="preserve"> (lokali mieszkalnych, usługowych i garaży)</w:t>
      </w:r>
      <w:r w:rsidR="00275528" w:rsidRPr="00F32E60">
        <w:rPr>
          <w:rFonts w:ascii="Calibri" w:hAnsi="Calibri"/>
          <w:sz w:val="22"/>
          <w:szCs w:val="22"/>
        </w:rPr>
        <w:t xml:space="preserve"> za okres 12 m-</w:t>
      </w:r>
      <w:proofErr w:type="spellStart"/>
      <w:r w:rsidR="00275528" w:rsidRPr="00F32E60">
        <w:rPr>
          <w:rFonts w:ascii="Calibri" w:hAnsi="Calibri"/>
          <w:sz w:val="22"/>
          <w:szCs w:val="22"/>
        </w:rPr>
        <w:t>cy</w:t>
      </w:r>
      <w:proofErr w:type="spellEnd"/>
      <w:r w:rsidR="00EC36FA" w:rsidRPr="00F32E60">
        <w:rPr>
          <w:rFonts w:ascii="Calibri" w:hAnsi="Calibri"/>
          <w:sz w:val="22"/>
          <w:szCs w:val="22"/>
        </w:rPr>
        <w:t xml:space="preserve"> w sposób przedstawiony </w:t>
      </w:r>
      <w:r w:rsidR="00283F79" w:rsidRPr="00F32E60">
        <w:rPr>
          <w:rFonts w:ascii="Calibri" w:hAnsi="Calibri"/>
          <w:sz w:val="22"/>
          <w:szCs w:val="22"/>
        </w:rPr>
        <w:t>powyżej</w:t>
      </w:r>
      <w:r w:rsidRPr="00F32E60">
        <w:rPr>
          <w:rFonts w:ascii="Calibri" w:hAnsi="Calibri"/>
          <w:sz w:val="22"/>
          <w:szCs w:val="22"/>
        </w:rPr>
        <w:t>.</w:t>
      </w:r>
    </w:p>
    <w:p w14:paraId="4DF1F89C" w14:textId="77777777" w:rsidR="004A535C" w:rsidRPr="00F32E60" w:rsidRDefault="004A535C" w:rsidP="007E09D4">
      <w:pPr>
        <w:tabs>
          <w:tab w:val="left" w:pos="284"/>
        </w:tabs>
        <w:ind w:left="567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Wykazane kwoty dotyczące okresów przeszłych powinny być zgodne z kwotami wykazywanymi w informacji odnośnie</w:t>
      </w:r>
      <w:r w:rsidR="00596DC8" w:rsidRPr="00F32E60">
        <w:rPr>
          <w:rFonts w:ascii="Calibri" w:hAnsi="Calibri"/>
          <w:sz w:val="22"/>
          <w:szCs w:val="22"/>
        </w:rPr>
        <w:t xml:space="preserve"> </w:t>
      </w:r>
      <w:r w:rsidRPr="00F32E60">
        <w:rPr>
          <w:rFonts w:ascii="Calibri" w:hAnsi="Calibri"/>
          <w:sz w:val="22"/>
          <w:szCs w:val="22"/>
        </w:rPr>
        <w:t xml:space="preserve">należności i przychodów z tytułu </w:t>
      </w:r>
      <w:r w:rsidR="002E206E" w:rsidRPr="00F32E60">
        <w:rPr>
          <w:rFonts w:ascii="Calibri" w:hAnsi="Calibri"/>
          <w:sz w:val="22"/>
          <w:szCs w:val="22"/>
        </w:rPr>
        <w:t>opłat eksploatacyjnych,</w:t>
      </w:r>
      <w:r w:rsidRPr="00F32E60">
        <w:rPr>
          <w:rFonts w:ascii="Calibri" w:hAnsi="Calibri"/>
          <w:sz w:val="22"/>
          <w:szCs w:val="22"/>
        </w:rPr>
        <w:t xml:space="preserve"> sporz</w:t>
      </w:r>
      <w:r w:rsidR="002E206E" w:rsidRPr="00F32E60">
        <w:rPr>
          <w:rFonts w:ascii="Calibri" w:hAnsi="Calibri"/>
          <w:sz w:val="22"/>
          <w:szCs w:val="22"/>
        </w:rPr>
        <w:t>ądzanej w okresach kwartalnych</w:t>
      </w:r>
      <w:r w:rsidR="00512E98" w:rsidRPr="00F32E60">
        <w:rPr>
          <w:rFonts w:ascii="Calibri" w:hAnsi="Calibri"/>
          <w:sz w:val="22"/>
          <w:szCs w:val="22"/>
        </w:rPr>
        <w:t>;</w:t>
      </w:r>
    </w:p>
    <w:p w14:paraId="56DB5B20" w14:textId="77777777" w:rsidR="00F562FC" w:rsidRPr="00F32E60" w:rsidRDefault="00512E98" w:rsidP="00B90DE2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z</w:t>
      </w:r>
      <w:r w:rsidR="00EC2FAC" w:rsidRPr="00F32E60">
        <w:rPr>
          <w:rFonts w:ascii="Calibri" w:hAnsi="Calibri"/>
          <w:sz w:val="22"/>
          <w:szCs w:val="22"/>
        </w:rPr>
        <w:t xml:space="preserve"> kwoty należności krótkot</w:t>
      </w:r>
      <w:r w:rsidR="00F76BB2" w:rsidRPr="00F32E60">
        <w:rPr>
          <w:rFonts w:ascii="Calibri" w:hAnsi="Calibri"/>
          <w:sz w:val="22"/>
          <w:szCs w:val="22"/>
        </w:rPr>
        <w:t>erminowych o okresie spłaty do 12 m-</w:t>
      </w:r>
      <w:proofErr w:type="spellStart"/>
      <w:r w:rsidR="00F76BB2" w:rsidRPr="00F32E60">
        <w:rPr>
          <w:rFonts w:ascii="Calibri" w:hAnsi="Calibri"/>
          <w:sz w:val="22"/>
          <w:szCs w:val="22"/>
        </w:rPr>
        <w:t>c</w:t>
      </w:r>
      <w:r w:rsidR="00EC2FAC" w:rsidRPr="00F32E60">
        <w:rPr>
          <w:rFonts w:ascii="Calibri" w:hAnsi="Calibri"/>
          <w:sz w:val="22"/>
          <w:szCs w:val="22"/>
        </w:rPr>
        <w:t>y</w:t>
      </w:r>
      <w:proofErr w:type="spellEnd"/>
      <w:r w:rsidR="00EC2FAC" w:rsidRPr="00F32E60">
        <w:rPr>
          <w:rFonts w:ascii="Calibri" w:hAnsi="Calibri"/>
          <w:sz w:val="22"/>
          <w:szCs w:val="22"/>
        </w:rPr>
        <w:t xml:space="preserve"> (poz. B II </w:t>
      </w:r>
      <w:r w:rsidR="00250F05" w:rsidRPr="00F32E60">
        <w:rPr>
          <w:rFonts w:ascii="Calibri" w:hAnsi="Calibri"/>
          <w:sz w:val="22"/>
          <w:szCs w:val="22"/>
        </w:rPr>
        <w:t xml:space="preserve">1a i </w:t>
      </w:r>
      <w:r w:rsidR="00EC2FAC" w:rsidRPr="00F32E60">
        <w:rPr>
          <w:rFonts w:ascii="Calibri" w:hAnsi="Calibri"/>
          <w:sz w:val="22"/>
          <w:szCs w:val="22"/>
        </w:rPr>
        <w:t>2a aktywów bilansu) należy wyodrębnić kwotę należności prze</w:t>
      </w:r>
      <w:r w:rsidR="000005F7" w:rsidRPr="00F32E60">
        <w:rPr>
          <w:rFonts w:ascii="Calibri" w:hAnsi="Calibri"/>
          <w:sz w:val="22"/>
          <w:szCs w:val="22"/>
        </w:rPr>
        <w:t>terminowanych powyżej 12 m-</w:t>
      </w:r>
      <w:proofErr w:type="spellStart"/>
      <w:r w:rsidR="00283F79" w:rsidRPr="00F32E60">
        <w:rPr>
          <w:rFonts w:ascii="Calibri" w:hAnsi="Calibri"/>
          <w:sz w:val="22"/>
          <w:szCs w:val="22"/>
        </w:rPr>
        <w:t>cy</w:t>
      </w:r>
      <w:proofErr w:type="spellEnd"/>
      <w:r w:rsidR="00283F79" w:rsidRPr="00F32E60">
        <w:rPr>
          <w:rFonts w:ascii="Calibri" w:hAnsi="Calibri"/>
          <w:sz w:val="22"/>
          <w:szCs w:val="22"/>
        </w:rPr>
        <w:t>;</w:t>
      </w:r>
    </w:p>
    <w:p w14:paraId="3843CE64" w14:textId="77777777" w:rsidR="00F562FC" w:rsidRPr="00F32E60" w:rsidRDefault="00512E98" w:rsidP="00283F79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z</w:t>
      </w:r>
      <w:r w:rsidR="0061434B" w:rsidRPr="00F32E60">
        <w:rPr>
          <w:rFonts w:ascii="Calibri" w:hAnsi="Calibri"/>
          <w:sz w:val="22"/>
          <w:szCs w:val="22"/>
        </w:rPr>
        <w:t xml:space="preserve"> kwoty kredytów i pożyczek </w:t>
      </w:r>
      <w:r w:rsidR="00122ED8" w:rsidRPr="00F32E60">
        <w:rPr>
          <w:rFonts w:ascii="Calibri" w:hAnsi="Calibri"/>
          <w:sz w:val="22"/>
          <w:szCs w:val="22"/>
        </w:rPr>
        <w:t xml:space="preserve">długoterminowych (poz. B </w:t>
      </w:r>
      <w:r w:rsidR="0061434B" w:rsidRPr="00F32E60">
        <w:rPr>
          <w:rFonts w:ascii="Calibri" w:hAnsi="Calibri"/>
          <w:sz w:val="22"/>
          <w:szCs w:val="22"/>
        </w:rPr>
        <w:t xml:space="preserve">II 2a pasywów bilansu) należy wyodrębnić </w:t>
      </w:r>
      <w:r w:rsidR="00DA026D" w:rsidRPr="00F32E60">
        <w:rPr>
          <w:rFonts w:ascii="Calibri" w:hAnsi="Calibri"/>
          <w:sz w:val="22"/>
          <w:szCs w:val="22"/>
        </w:rPr>
        <w:t>część zobowiązań długoterminowych, które stają się wymagalne w ciągu 12 m-</w:t>
      </w:r>
      <w:proofErr w:type="spellStart"/>
      <w:r w:rsidR="00DA026D" w:rsidRPr="00F32E60">
        <w:rPr>
          <w:rFonts w:ascii="Calibri" w:hAnsi="Calibri"/>
          <w:sz w:val="22"/>
          <w:szCs w:val="22"/>
        </w:rPr>
        <w:t>cy</w:t>
      </w:r>
      <w:proofErr w:type="spellEnd"/>
      <w:r w:rsidR="00DA026D" w:rsidRPr="00F32E60">
        <w:rPr>
          <w:rFonts w:ascii="Calibri" w:hAnsi="Calibri"/>
          <w:sz w:val="22"/>
          <w:szCs w:val="22"/>
        </w:rPr>
        <w:t xml:space="preserve"> od dnia bilansowego, a nie zostały przeniesione do zobowiązań krótkoterminowych</w:t>
      </w:r>
      <w:r w:rsidR="00594523" w:rsidRPr="00F32E60">
        <w:rPr>
          <w:rFonts w:ascii="Calibri" w:hAnsi="Calibri"/>
          <w:sz w:val="22"/>
          <w:szCs w:val="22"/>
        </w:rPr>
        <w:t>; pozycja ta stanowi sumę kwot ws</w:t>
      </w:r>
      <w:r w:rsidR="00283F79" w:rsidRPr="00F32E60">
        <w:rPr>
          <w:rFonts w:ascii="Calibri" w:hAnsi="Calibri"/>
          <w:sz w:val="22"/>
          <w:szCs w:val="22"/>
        </w:rPr>
        <w:t>kazanych w pozycjach 4a i 4b;</w:t>
      </w:r>
    </w:p>
    <w:p w14:paraId="1C519E28" w14:textId="012BA85E" w:rsidR="00594523" w:rsidRPr="00F32E60" w:rsidRDefault="00594523" w:rsidP="00283F79">
      <w:pPr>
        <w:tabs>
          <w:tab w:val="left" w:pos="540"/>
        </w:tabs>
        <w:ind w:left="539" w:hanging="539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4a)</w:t>
      </w:r>
      <w:r w:rsidRPr="00F32E60">
        <w:rPr>
          <w:rFonts w:ascii="Calibri" w:hAnsi="Calibri"/>
          <w:sz w:val="22"/>
          <w:szCs w:val="22"/>
        </w:rPr>
        <w:tab/>
      </w:r>
      <w:r w:rsidR="00512E98" w:rsidRPr="00F32E60">
        <w:rPr>
          <w:rFonts w:ascii="Calibri" w:hAnsi="Calibri"/>
          <w:sz w:val="22"/>
          <w:szCs w:val="22"/>
        </w:rPr>
        <w:t>w</w:t>
      </w:r>
      <w:r w:rsidRPr="00F32E60">
        <w:rPr>
          <w:rFonts w:ascii="Calibri" w:hAnsi="Calibri"/>
          <w:sz w:val="22"/>
          <w:szCs w:val="22"/>
        </w:rPr>
        <w:t xml:space="preserve"> pozycji należy wpisać planowane w ciągu 12 miesięcy od dnia bilansowego spłaty </w:t>
      </w:r>
      <w:r w:rsidR="008C4270" w:rsidRPr="00F32E60">
        <w:rPr>
          <w:rFonts w:ascii="Calibri" w:hAnsi="Calibri"/>
          <w:sz w:val="22"/>
          <w:szCs w:val="22"/>
        </w:rPr>
        <w:t>kapitału</w:t>
      </w:r>
      <w:r w:rsidRPr="00F32E60">
        <w:rPr>
          <w:rFonts w:ascii="Calibri" w:hAnsi="Calibri"/>
          <w:sz w:val="22"/>
          <w:szCs w:val="22"/>
        </w:rPr>
        <w:t xml:space="preserve"> </w:t>
      </w:r>
      <w:r w:rsidR="00596DC8" w:rsidRPr="00F32E60">
        <w:rPr>
          <w:rFonts w:ascii="Calibri" w:hAnsi="Calibri"/>
          <w:sz w:val="22"/>
          <w:szCs w:val="22"/>
        </w:rPr>
        <w:t>transakcji kredytowych</w:t>
      </w:r>
      <w:r w:rsidRPr="00F32E60">
        <w:rPr>
          <w:rFonts w:ascii="Calibri" w:hAnsi="Calibri"/>
          <w:sz w:val="22"/>
          <w:szCs w:val="22"/>
        </w:rPr>
        <w:t xml:space="preserve"> </w:t>
      </w:r>
      <w:r w:rsidR="00746FF6">
        <w:rPr>
          <w:rFonts w:ascii="Calibri" w:hAnsi="Calibri"/>
          <w:sz w:val="22"/>
          <w:szCs w:val="22"/>
        </w:rPr>
        <w:t xml:space="preserve">u </w:t>
      </w:r>
      <w:r w:rsidR="00746FF6" w:rsidRPr="00620D07">
        <w:rPr>
          <w:rFonts w:ascii="Calibri" w:hAnsi="Calibri"/>
          <w:b/>
          <w:sz w:val="20"/>
        </w:rPr>
        <w:t>Pośrednika Finansowego</w:t>
      </w:r>
      <w:r w:rsidRPr="00F32E60">
        <w:rPr>
          <w:rFonts w:ascii="Calibri" w:hAnsi="Calibri"/>
          <w:sz w:val="22"/>
          <w:szCs w:val="22"/>
        </w:rPr>
        <w:t>, przy czym</w:t>
      </w:r>
      <w:r w:rsidR="0039784B" w:rsidRPr="00F32E60">
        <w:rPr>
          <w:rFonts w:ascii="Calibri" w:hAnsi="Calibri"/>
          <w:sz w:val="22"/>
          <w:szCs w:val="22"/>
        </w:rPr>
        <w:t xml:space="preserve"> </w:t>
      </w:r>
      <w:r w:rsidR="00596DC8" w:rsidRPr="00F32E60">
        <w:rPr>
          <w:rFonts w:ascii="Calibri" w:hAnsi="Calibri"/>
          <w:sz w:val="22"/>
          <w:szCs w:val="22"/>
        </w:rPr>
        <w:t xml:space="preserve">w przypadku kredytów PIB </w:t>
      </w:r>
      <w:r w:rsidRPr="00F32E60">
        <w:rPr>
          <w:rFonts w:ascii="Calibri" w:hAnsi="Calibri"/>
          <w:sz w:val="22"/>
          <w:szCs w:val="22"/>
        </w:rPr>
        <w:t xml:space="preserve">wielkość tą należy oszacować poprzez pomnożenie faktycznej wielkości spłat </w:t>
      </w:r>
      <w:r w:rsidR="008C4270" w:rsidRPr="00F32E60">
        <w:rPr>
          <w:rFonts w:ascii="Calibri" w:hAnsi="Calibri"/>
          <w:sz w:val="22"/>
          <w:szCs w:val="22"/>
        </w:rPr>
        <w:t>kapitału</w:t>
      </w:r>
      <w:r w:rsidRPr="00F32E60">
        <w:rPr>
          <w:rFonts w:ascii="Calibri" w:hAnsi="Calibri"/>
          <w:sz w:val="22"/>
          <w:szCs w:val="22"/>
        </w:rPr>
        <w:t xml:space="preserve"> kredytu w ostatnim zakończonym kwartale przez wskaźnik 4,03;</w:t>
      </w:r>
    </w:p>
    <w:p w14:paraId="022D377B" w14:textId="77777777" w:rsidR="00594523" w:rsidRPr="00F32E60" w:rsidRDefault="00594523" w:rsidP="00283F79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4b)</w:t>
      </w:r>
      <w:r w:rsidRPr="00F32E60">
        <w:rPr>
          <w:rFonts w:ascii="Calibri" w:hAnsi="Calibri"/>
          <w:sz w:val="22"/>
          <w:szCs w:val="22"/>
        </w:rPr>
        <w:tab/>
      </w:r>
      <w:r w:rsidR="00512E98" w:rsidRPr="00F32E60">
        <w:rPr>
          <w:rFonts w:ascii="Calibri" w:hAnsi="Calibri"/>
          <w:sz w:val="22"/>
          <w:szCs w:val="22"/>
        </w:rPr>
        <w:t>w</w:t>
      </w:r>
      <w:r w:rsidRPr="00F32E60">
        <w:rPr>
          <w:rFonts w:ascii="Calibri" w:hAnsi="Calibri"/>
          <w:sz w:val="22"/>
          <w:szCs w:val="22"/>
        </w:rPr>
        <w:t xml:space="preserve"> pozycji należy wpisać planowane w ciągu 12 miesięcy od dnia bilansowego spłaty </w:t>
      </w:r>
      <w:r w:rsidR="008C4270" w:rsidRPr="00F32E60">
        <w:rPr>
          <w:rFonts w:ascii="Calibri" w:hAnsi="Calibri"/>
          <w:sz w:val="22"/>
          <w:szCs w:val="22"/>
        </w:rPr>
        <w:t>kapitału</w:t>
      </w:r>
      <w:r w:rsidRPr="00F32E60">
        <w:rPr>
          <w:rFonts w:ascii="Calibri" w:hAnsi="Calibri"/>
          <w:sz w:val="22"/>
          <w:szCs w:val="22"/>
        </w:rPr>
        <w:t xml:space="preserve"> </w:t>
      </w:r>
      <w:r w:rsidR="00DB5018" w:rsidRPr="00F32E60">
        <w:rPr>
          <w:rFonts w:ascii="Calibri" w:hAnsi="Calibri"/>
          <w:sz w:val="22"/>
          <w:szCs w:val="22"/>
        </w:rPr>
        <w:t>transakcji kredytowych w</w:t>
      </w:r>
      <w:r w:rsidRPr="00F32E60">
        <w:rPr>
          <w:rFonts w:ascii="Calibri" w:hAnsi="Calibri"/>
          <w:sz w:val="22"/>
          <w:szCs w:val="22"/>
        </w:rPr>
        <w:t xml:space="preserve"> innych bankach, wynikające </w:t>
      </w:r>
      <w:r w:rsidR="00283F79" w:rsidRPr="00F32E60">
        <w:rPr>
          <w:rFonts w:ascii="Calibri" w:hAnsi="Calibri"/>
          <w:sz w:val="22"/>
          <w:szCs w:val="22"/>
        </w:rPr>
        <w:t>z harmonogramu spłat;</w:t>
      </w:r>
    </w:p>
    <w:p w14:paraId="1BB62016" w14:textId="54FC1BEE" w:rsidR="00D03658" w:rsidRPr="002D6C77" w:rsidRDefault="00512E98" w:rsidP="00283F79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z</w:t>
      </w:r>
      <w:r w:rsidR="00EC2FAC" w:rsidRPr="00F32E60">
        <w:rPr>
          <w:rFonts w:ascii="Calibri" w:hAnsi="Calibri"/>
          <w:sz w:val="22"/>
          <w:szCs w:val="22"/>
        </w:rPr>
        <w:t xml:space="preserve"> kwoty zobowiązań krótkoterminowych (poz. B III pasywów bilansu) należy wyodrębnić kwotę zobowiązań wobec generalnego wykonawcy z tytułu prowadzon</w:t>
      </w:r>
      <w:r w:rsidR="00DE19D1" w:rsidRPr="00F32E60">
        <w:rPr>
          <w:rFonts w:ascii="Calibri" w:hAnsi="Calibri"/>
          <w:sz w:val="22"/>
          <w:szCs w:val="22"/>
        </w:rPr>
        <w:t>ych</w:t>
      </w:r>
      <w:r w:rsidR="00EC2FAC" w:rsidRPr="00F32E60">
        <w:rPr>
          <w:rFonts w:ascii="Calibri" w:hAnsi="Calibri"/>
          <w:sz w:val="22"/>
          <w:szCs w:val="22"/>
        </w:rPr>
        <w:t xml:space="preserve"> inwestycji, które </w:t>
      </w:r>
      <w:r w:rsidR="00DB5018" w:rsidRPr="00F32E60">
        <w:rPr>
          <w:rFonts w:ascii="Calibri" w:hAnsi="Calibri"/>
          <w:sz w:val="22"/>
          <w:szCs w:val="22"/>
        </w:rPr>
        <w:t xml:space="preserve">w </w:t>
      </w:r>
      <w:r w:rsidR="006821D7" w:rsidRPr="00F32E60">
        <w:rPr>
          <w:rFonts w:ascii="Calibri" w:hAnsi="Calibri"/>
          <w:sz w:val="22"/>
          <w:szCs w:val="22"/>
        </w:rPr>
        <w:t>okresie</w:t>
      </w:r>
      <w:r w:rsidR="00DB5018" w:rsidRPr="00F32E60">
        <w:rPr>
          <w:rFonts w:ascii="Calibri" w:hAnsi="Calibri"/>
          <w:sz w:val="22"/>
          <w:szCs w:val="22"/>
        </w:rPr>
        <w:t xml:space="preserve"> 12 miesięcy od dnia bilansowego zostaną </w:t>
      </w:r>
      <w:r w:rsidR="00DE19D1" w:rsidRPr="00F32E60">
        <w:rPr>
          <w:rFonts w:ascii="Calibri" w:hAnsi="Calibri"/>
          <w:sz w:val="22"/>
          <w:szCs w:val="22"/>
        </w:rPr>
        <w:t xml:space="preserve">sfinansowane </w:t>
      </w:r>
      <w:r w:rsidR="00DB5018" w:rsidRPr="00F32E60">
        <w:rPr>
          <w:rFonts w:ascii="Calibri" w:hAnsi="Calibri"/>
          <w:sz w:val="22"/>
          <w:szCs w:val="22"/>
        </w:rPr>
        <w:t>długo</w:t>
      </w:r>
      <w:r w:rsidR="002D6C77">
        <w:rPr>
          <w:rFonts w:ascii="Calibri" w:hAnsi="Calibri"/>
          <w:sz w:val="22"/>
          <w:szCs w:val="22"/>
        </w:rPr>
        <w:t xml:space="preserve">terminową transakcją kredytową </w:t>
      </w:r>
      <w:r w:rsidR="002D6C77" w:rsidRPr="002D6C77">
        <w:rPr>
          <w:rFonts w:ascii="Calibri" w:hAnsi="Calibri"/>
          <w:sz w:val="22"/>
          <w:szCs w:val="22"/>
        </w:rPr>
        <w:t>u</w:t>
      </w:r>
      <w:r w:rsidR="002D6C77" w:rsidRPr="002D6C77">
        <w:rPr>
          <w:rFonts w:ascii="Calibri" w:hAnsi="Calibri"/>
          <w:b/>
          <w:sz w:val="22"/>
          <w:szCs w:val="22"/>
        </w:rPr>
        <w:t xml:space="preserve"> Pośrednika Finansowego</w:t>
      </w:r>
      <w:r w:rsidR="00DB5018" w:rsidRPr="002D6C77">
        <w:rPr>
          <w:rFonts w:ascii="Calibri" w:hAnsi="Calibri"/>
          <w:sz w:val="22"/>
          <w:szCs w:val="22"/>
        </w:rPr>
        <w:t xml:space="preserve"> lub innych bankach)</w:t>
      </w:r>
      <w:r w:rsidR="00283F79" w:rsidRPr="002D6C77">
        <w:rPr>
          <w:rFonts w:ascii="Calibri" w:hAnsi="Calibri"/>
          <w:sz w:val="22"/>
          <w:szCs w:val="22"/>
        </w:rPr>
        <w:t>;</w:t>
      </w:r>
    </w:p>
    <w:p w14:paraId="34F99A87" w14:textId="77777777" w:rsidR="004A4241" w:rsidRPr="00F32E60" w:rsidRDefault="00512E98" w:rsidP="00283F79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n</w:t>
      </w:r>
      <w:r w:rsidR="004A4241" w:rsidRPr="00F32E60">
        <w:rPr>
          <w:rFonts w:ascii="Calibri" w:hAnsi="Calibri"/>
          <w:sz w:val="22"/>
          <w:szCs w:val="22"/>
        </w:rPr>
        <w:t xml:space="preserve">ależy podać kwotę faktycznie spłaconych w analizowanym okresie rat </w:t>
      </w:r>
      <w:r w:rsidR="00DB5018" w:rsidRPr="00F32E60">
        <w:rPr>
          <w:rFonts w:ascii="Calibri" w:hAnsi="Calibri"/>
          <w:sz w:val="22"/>
          <w:szCs w:val="22"/>
        </w:rPr>
        <w:t xml:space="preserve">z tytułu transakcji kredytowych </w:t>
      </w:r>
      <w:r w:rsidR="004A4241" w:rsidRPr="00F32E60">
        <w:rPr>
          <w:rFonts w:ascii="Calibri" w:hAnsi="Calibri"/>
          <w:sz w:val="22"/>
          <w:szCs w:val="22"/>
        </w:rPr>
        <w:t xml:space="preserve">krótko i </w:t>
      </w:r>
      <w:r w:rsidR="00283F79" w:rsidRPr="00F32E60">
        <w:rPr>
          <w:rFonts w:ascii="Calibri" w:hAnsi="Calibri"/>
          <w:sz w:val="22"/>
          <w:szCs w:val="22"/>
        </w:rPr>
        <w:t>długoterminowych;</w:t>
      </w:r>
    </w:p>
    <w:p w14:paraId="66A9EFCD" w14:textId="77777777" w:rsidR="004610A8" w:rsidRPr="00F32E60" w:rsidRDefault="00512E98" w:rsidP="00283F79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>n</w:t>
      </w:r>
      <w:r w:rsidR="004610A8" w:rsidRPr="00F32E60">
        <w:rPr>
          <w:rFonts w:ascii="Calibri" w:hAnsi="Calibri"/>
          <w:sz w:val="22"/>
          <w:szCs w:val="22"/>
        </w:rPr>
        <w:t>ależy podać kwotę zobowiązań pozabilansowych i tytuły</w:t>
      </w:r>
      <w:r w:rsidR="00283F79" w:rsidRPr="00F32E60">
        <w:rPr>
          <w:rFonts w:ascii="Calibri" w:hAnsi="Calibri"/>
          <w:sz w:val="22"/>
          <w:szCs w:val="22"/>
        </w:rPr>
        <w:t>;</w:t>
      </w:r>
    </w:p>
    <w:p w14:paraId="2061859C" w14:textId="77777777" w:rsidR="00E3164B" w:rsidRPr="00F32E60" w:rsidRDefault="00E83763" w:rsidP="00F32514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F32E60">
        <w:rPr>
          <w:rFonts w:ascii="Calibri" w:hAnsi="Calibri"/>
          <w:sz w:val="22"/>
          <w:szCs w:val="22"/>
        </w:rPr>
        <w:t xml:space="preserve"> - 10) </w:t>
      </w:r>
      <w:r w:rsidR="00E3164B" w:rsidRPr="00F32E60">
        <w:rPr>
          <w:rFonts w:ascii="Calibri" w:hAnsi="Calibri"/>
          <w:sz w:val="22"/>
          <w:szCs w:val="22"/>
        </w:rPr>
        <w:t>dotycz</w:t>
      </w:r>
      <w:r w:rsidR="00F32514" w:rsidRPr="00F32E60">
        <w:rPr>
          <w:rFonts w:ascii="Calibri" w:hAnsi="Calibri"/>
          <w:sz w:val="22"/>
          <w:szCs w:val="22"/>
        </w:rPr>
        <w:t>y</w:t>
      </w:r>
      <w:r w:rsidR="00E3164B" w:rsidRPr="00F32E60">
        <w:rPr>
          <w:rFonts w:ascii="Calibri" w:hAnsi="Calibri"/>
          <w:sz w:val="22"/>
          <w:szCs w:val="22"/>
        </w:rPr>
        <w:t xml:space="preserve"> pełnych okresów obrotowych</w:t>
      </w:r>
      <w:r w:rsidRPr="00F32E60">
        <w:rPr>
          <w:rFonts w:ascii="Calibri" w:hAnsi="Calibri"/>
          <w:sz w:val="22"/>
          <w:szCs w:val="22"/>
        </w:rPr>
        <w:t>,</w:t>
      </w:r>
      <w:r w:rsidR="00E3164B" w:rsidRPr="00F32E60">
        <w:rPr>
          <w:rFonts w:ascii="Calibri" w:hAnsi="Calibri"/>
          <w:sz w:val="22"/>
          <w:szCs w:val="22"/>
        </w:rPr>
        <w:t xml:space="preserve"> i</w:t>
      </w:r>
      <w:r w:rsidRPr="00F32E60">
        <w:rPr>
          <w:rFonts w:ascii="Calibri" w:hAnsi="Calibri"/>
          <w:sz w:val="22"/>
          <w:szCs w:val="22"/>
        </w:rPr>
        <w:t>nformacja</w:t>
      </w:r>
      <w:r w:rsidR="00E3164B" w:rsidRPr="00F32E60">
        <w:rPr>
          <w:rFonts w:ascii="Calibri" w:hAnsi="Calibri"/>
          <w:sz w:val="22"/>
          <w:szCs w:val="22"/>
        </w:rPr>
        <w:t xml:space="preserve"> powinn</w:t>
      </w:r>
      <w:r w:rsidR="00A83861" w:rsidRPr="00F32E60">
        <w:rPr>
          <w:rFonts w:ascii="Calibri" w:hAnsi="Calibri"/>
          <w:sz w:val="22"/>
          <w:szCs w:val="22"/>
        </w:rPr>
        <w:t>a</w:t>
      </w:r>
      <w:r w:rsidR="00E3164B" w:rsidRPr="00F32E60">
        <w:rPr>
          <w:rFonts w:ascii="Calibri" w:hAnsi="Calibri"/>
          <w:sz w:val="22"/>
          <w:szCs w:val="22"/>
        </w:rPr>
        <w:t xml:space="preserve"> być przekazywan</w:t>
      </w:r>
      <w:r w:rsidR="00A83861" w:rsidRPr="00F32E60">
        <w:rPr>
          <w:rFonts w:ascii="Calibri" w:hAnsi="Calibri"/>
          <w:sz w:val="22"/>
          <w:szCs w:val="22"/>
        </w:rPr>
        <w:t>a</w:t>
      </w:r>
      <w:r w:rsidR="00E3164B" w:rsidRPr="00F32E60">
        <w:rPr>
          <w:rFonts w:ascii="Calibri" w:hAnsi="Calibri"/>
          <w:sz w:val="22"/>
          <w:szCs w:val="22"/>
        </w:rPr>
        <w:t xml:space="preserve"> raz w roku po zakończeniu roku obrotowego łącznie ze sprawozdaniem</w:t>
      </w:r>
      <w:r w:rsidRPr="00F32E60">
        <w:rPr>
          <w:rFonts w:ascii="Calibri" w:hAnsi="Calibri"/>
          <w:sz w:val="22"/>
          <w:szCs w:val="22"/>
        </w:rPr>
        <w:t xml:space="preserve"> finansowym</w:t>
      </w:r>
      <w:r w:rsidR="00E3164B" w:rsidRPr="00F32E60">
        <w:rPr>
          <w:rFonts w:ascii="Calibri" w:hAnsi="Calibri"/>
          <w:sz w:val="22"/>
          <w:szCs w:val="22"/>
        </w:rPr>
        <w:t>.</w:t>
      </w:r>
    </w:p>
    <w:p w14:paraId="584F67FE" w14:textId="77777777" w:rsidR="007E09D4" w:rsidRPr="00E77FA3" w:rsidRDefault="007E09D4" w:rsidP="00B12DB9">
      <w:pPr>
        <w:tabs>
          <w:tab w:val="left" w:pos="54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14:paraId="79556F8F" w14:textId="77777777" w:rsidR="00EE3B99" w:rsidRPr="00E77FA3" w:rsidRDefault="00EE3B99" w:rsidP="00DB5018">
      <w:pPr>
        <w:tabs>
          <w:tab w:val="left" w:pos="54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sectPr w:rsidR="00EE3B99" w:rsidRPr="00E77FA3" w:rsidSect="004608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6B73" w14:textId="77777777" w:rsidR="00023A38" w:rsidRDefault="00023A38">
      <w:r>
        <w:separator/>
      </w:r>
    </w:p>
  </w:endnote>
  <w:endnote w:type="continuationSeparator" w:id="0">
    <w:p w14:paraId="331BCC20" w14:textId="77777777" w:rsidR="00023A38" w:rsidRDefault="0002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10A5" w14:textId="77777777" w:rsidR="00AA79C2" w:rsidRDefault="00AA79C2" w:rsidP="00EC2F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C18C17" w14:textId="77777777" w:rsidR="00AA79C2" w:rsidRDefault="00AA7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F5F4" w14:textId="776F4889" w:rsidR="00AA79C2" w:rsidRPr="00E77FA3" w:rsidRDefault="009F3D86" w:rsidP="009F3D86">
    <w:pPr>
      <w:pStyle w:val="Stopka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4C71AB93" wp14:editId="3A6B1C4B">
          <wp:extent cx="800100" cy="303752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832" cy="30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rFonts w:ascii="Calibri" w:hAnsi="Calibri"/>
        <w:sz w:val="22"/>
        <w:szCs w:val="22"/>
      </w:rPr>
      <w:tab/>
    </w:r>
    <w:r>
      <w:rPr>
        <w:rStyle w:val="Numerstrony"/>
        <w:rFonts w:ascii="Calibri" w:hAnsi="Calibri"/>
        <w:sz w:val="22"/>
        <w:szCs w:val="22"/>
      </w:rPr>
      <w:tab/>
    </w:r>
    <w:r>
      <w:rPr>
        <w:rStyle w:val="Numerstrony"/>
        <w:rFonts w:ascii="Calibri" w:hAnsi="Calibri"/>
        <w:sz w:val="22"/>
        <w:szCs w:val="22"/>
      </w:rPr>
      <w:tab/>
    </w:r>
    <w:r w:rsidR="00AA79C2" w:rsidRPr="00E77FA3">
      <w:rPr>
        <w:rStyle w:val="Numerstrony"/>
        <w:rFonts w:ascii="Calibri" w:hAnsi="Calibri"/>
        <w:sz w:val="22"/>
        <w:szCs w:val="22"/>
      </w:rPr>
      <w:fldChar w:fldCharType="begin"/>
    </w:r>
    <w:r w:rsidR="00AA79C2" w:rsidRPr="00E77FA3">
      <w:rPr>
        <w:rStyle w:val="Numerstrony"/>
        <w:rFonts w:ascii="Calibri" w:hAnsi="Calibri"/>
        <w:sz w:val="22"/>
        <w:szCs w:val="22"/>
      </w:rPr>
      <w:instrText xml:space="preserve"> PAGE </w:instrText>
    </w:r>
    <w:r w:rsidR="00AA79C2" w:rsidRPr="00E77FA3">
      <w:rPr>
        <w:rStyle w:val="Numerstrony"/>
        <w:rFonts w:ascii="Calibri" w:hAnsi="Calibri"/>
        <w:sz w:val="22"/>
        <w:szCs w:val="22"/>
      </w:rPr>
      <w:fldChar w:fldCharType="separate"/>
    </w:r>
    <w:r w:rsidR="003762BE">
      <w:rPr>
        <w:rStyle w:val="Numerstrony"/>
        <w:rFonts w:ascii="Calibri" w:hAnsi="Calibri"/>
        <w:noProof/>
        <w:sz w:val="22"/>
        <w:szCs w:val="22"/>
      </w:rPr>
      <w:t>2</w:t>
    </w:r>
    <w:r w:rsidR="00AA79C2" w:rsidRPr="00E77FA3">
      <w:rPr>
        <w:rStyle w:val="Numerstrony"/>
        <w:rFonts w:ascii="Calibri" w:hAnsi="Calibri"/>
        <w:sz w:val="22"/>
        <w:szCs w:val="22"/>
      </w:rPr>
      <w:fldChar w:fldCharType="end"/>
    </w:r>
    <w:r w:rsidR="00AA79C2" w:rsidRPr="00E77FA3">
      <w:rPr>
        <w:rStyle w:val="Numerstrony"/>
        <w:rFonts w:ascii="Calibri" w:hAnsi="Calibri"/>
        <w:sz w:val="22"/>
        <w:szCs w:val="22"/>
      </w:rPr>
      <w:t>/</w:t>
    </w:r>
    <w:r w:rsidR="00AA79C2" w:rsidRPr="00E77FA3">
      <w:rPr>
        <w:rStyle w:val="Numerstrony"/>
        <w:rFonts w:ascii="Calibri" w:hAnsi="Calibri"/>
        <w:sz w:val="22"/>
        <w:szCs w:val="22"/>
      </w:rPr>
      <w:fldChar w:fldCharType="begin"/>
    </w:r>
    <w:r w:rsidR="00AA79C2" w:rsidRPr="00E77FA3">
      <w:rPr>
        <w:rStyle w:val="Numerstrony"/>
        <w:rFonts w:ascii="Calibri" w:hAnsi="Calibri"/>
        <w:sz w:val="22"/>
        <w:szCs w:val="22"/>
      </w:rPr>
      <w:instrText xml:space="preserve"> NUMPAGES </w:instrText>
    </w:r>
    <w:r w:rsidR="00AA79C2" w:rsidRPr="00E77FA3">
      <w:rPr>
        <w:rStyle w:val="Numerstrony"/>
        <w:rFonts w:ascii="Calibri" w:hAnsi="Calibri"/>
        <w:sz w:val="22"/>
        <w:szCs w:val="22"/>
      </w:rPr>
      <w:fldChar w:fldCharType="separate"/>
    </w:r>
    <w:r w:rsidR="003762BE">
      <w:rPr>
        <w:rStyle w:val="Numerstrony"/>
        <w:rFonts w:ascii="Calibri" w:hAnsi="Calibri"/>
        <w:noProof/>
        <w:sz w:val="22"/>
        <w:szCs w:val="22"/>
      </w:rPr>
      <w:t>2</w:t>
    </w:r>
    <w:r w:rsidR="00AA79C2" w:rsidRPr="00E77FA3">
      <w:rPr>
        <w:rStyle w:val="Numerstrony"/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29B4" w14:textId="77777777" w:rsidR="002E244D" w:rsidRPr="002E244D" w:rsidRDefault="002E244D" w:rsidP="002E244D">
    <w:pPr>
      <w:pStyle w:val="Stopka"/>
      <w:jc w:val="right"/>
      <w:rPr>
        <w:rFonts w:ascii="Calibri" w:hAnsi="Calibri"/>
        <w:sz w:val="22"/>
        <w:szCs w:val="22"/>
      </w:rPr>
    </w:pPr>
    <w:r w:rsidRPr="002E244D">
      <w:rPr>
        <w:rStyle w:val="Numerstrony"/>
        <w:rFonts w:ascii="Calibri" w:hAnsi="Calibri"/>
        <w:sz w:val="22"/>
        <w:szCs w:val="22"/>
      </w:rPr>
      <w:fldChar w:fldCharType="begin"/>
    </w:r>
    <w:r w:rsidRPr="002E244D">
      <w:rPr>
        <w:rStyle w:val="Numerstrony"/>
        <w:rFonts w:ascii="Calibri" w:hAnsi="Calibri"/>
        <w:sz w:val="22"/>
        <w:szCs w:val="22"/>
      </w:rPr>
      <w:instrText xml:space="preserve"> PAGE </w:instrText>
    </w:r>
    <w:r w:rsidRPr="002E244D">
      <w:rPr>
        <w:rStyle w:val="Numerstrony"/>
        <w:rFonts w:ascii="Calibri" w:hAnsi="Calibri"/>
        <w:sz w:val="22"/>
        <w:szCs w:val="22"/>
      </w:rPr>
      <w:fldChar w:fldCharType="separate"/>
    </w:r>
    <w:r w:rsidR="005D4F02">
      <w:rPr>
        <w:rStyle w:val="Numerstrony"/>
        <w:rFonts w:ascii="Calibri" w:hAnsi="Calibri"/>
        <w:noProof/>
        <w:sz w:val="22"/>
        <w:szCs w:val="22"/>
      </w:rPr>
      <w:t>1</w:t>
    </w:r>
    <w:r w:rsidRPr="002E244D">
      <w:rPr>
        <w:rStyle w:val="Numerstrony"/>
        <w:rFonts w:ascii="Calibri" w:hAnsi="Calibri"/>
        <w:sz w:val="22"/>
        <w:szCs w:val="22"/>
      </w:rPr>
      <w:fldChar w:fldCharType="end"/>
    </w:r>
    <w:r w:rsidRPr="002E244D">
      <w:rPr>
        <w:rStyle w:val="Numerstrony"/>
        <w:rFonts w:ascii="Calibri" w:hAnsi="Calibri"/>
        <w:sz w:val="22"/>
        <w:szCs w:val="22"/>
      </w:rPr>
      <w:t>/</w:t>
    </w:r>
    <w:r w:rsidRPr="002E244D">
      <w:rPr>
        <w:rStyle w:val="Numerstrony"/>
        <w:rFonts w:ascii="Calibri" w:hAnsi="Calibri"/>
        <w:sz w:val="22"/>
        <w:szCs w:val="22"/>
      </w:rPr>
      <w:fldChar w:fldCharType="begin"/>
    </w:r>
    <w:r w:rsidRPr="002E244D">
      <w:rPr>
        <w:rStyle w:val="Numerstrony"/>
        <w:rFonts w:ascii="Calibri" w:hAnsi="Calibri"/>
        <w:sz w:val="22"/>
        <w:szCs w:val="22"/>
      </w:rPr>
      <w:instrText xml:space="preserve"> NUMPAGES </w:instrText>
    </w:r>
    <w:r w:rsidRPr="002E244D">
      <w:rPr>
        <w:rStyle w:val="Numerstrony"/>
        <w:rFonts w:ascii="Calibri" w:hAnsi="Calibri"/>
        <w:sz w:val="22"/>
        <w:szCs w:val="22"/>
      </w:rPr>
      <w:fldChar w:fldCharType="separate"/>
    </w:r>
    <w:r w:rsidR="005D4F02">
      <w:rPr>
        <w:rStyle w:val="Numerstrony"/>
        <w:rFonts w:ascii="Calibri" w:hAnsi="Calibri"/>
        <w:noProof/>
        <w:sz w:val="22"/>
        <w:szCs w:val="22"/>
      </w:rPr>
      <w:t>2</w:t>
    </w:r>
    <w:r w:rsidRPr="002E244D">
      <w:rPr>
        <w:rStyle w:val="Numerstrony"/>
        <w:rFonts w:ascii="Calibri" w:hAnsi="Calibri"/>
        <w:sz w:val="22"/>
        <w:szCs w:val="22"/>
      </w:rPr>
      <w:fldChar w:fldCharType="end"/>
    </w:r>
  </w:p>
  <w:p w14:paraId="7225A831" w14:textId="77777777" w:rsidR="002E244D" w:rsidRDefault="002E2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9928" w14:textId="77777777" w:rsidR="00023A38" w:rsidRDefault="00023A38">
      <w:r>
        <w:separator/>
      </w:r>
    </w:p>
  </w:footnote>
  <w:footnote w:type="continuationSeparator" w:id="0">
    <w:p w14:paraId="073E2CD2" w14:textId="77777777" w:rsidR="00023A38" w:rsidRDefault="0002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26FC" w14:textId="77777777" w:rsidR="00AA79C2" w:rsidRDefault="00AA79C2" w:rsidP="00EC2F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6547B8" w14:textId="77777777" w:rsidR="00AA79C2" w:rsidRDefault="00AA7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3015" w14:textId="6503C97C" w:rsidR="00460882" w:rsidRDefault="00460882">
    <w:pPr>
      <w:pStyle w:val="Nagwek"/>
    </w:pPr>
    <w:r>
      <w:rPr>
        <w:noProof/>
      </w:rPr>
      <w:drawing>
        <wp:inline distT="0" distB="0" distL="0" distR="0" wp14:anchorId="5D558C9C" wp14:editId="75EDDFCA">
          <wp:extent cx="6120130" cy="410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4D60" w14:textId="4B5CECEF" w:rsidR="00460882" w:rsidRDefault="00460882">
    <w:pPr>
      <w:pStyle w:val="Nagwek"/>
    </w:pPr>
    <w:r>
      <w:rPr>
        <w:noProof/>
      </w:rPr>
      <w:drawing>
        <wp:inline distT="0" distB="0" distL="0" distR="0" wp14:anchorId="46FA6743" wp14:editId="21574071">
          <wp:extent cx="6120130" cy="410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786"/>
    <w:multiLevelType w:val="hybridMultilevel"/>
    <w:tmpl w:val="C13A4A46"/>
    <w:lvl w:ilvl="0" w:tplc="BBB216AE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ascii="Calibri" w:hAnsi="Calibri" w:hint="default"/>
        <w:b w:val="0"/>
        <w:i w:val="0"/>
        <w:sz w:val="24"/>
        <w:szCs w:val="24"/>
      </w:rPr>
    </w:lvl>
    <w:lvl w:ilvl="1" w:tplc="A7AE5250">
      <w:start w:val="1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63620BC"/>
    <w:multiLevelType w:val="hybridMultilevel"/>
    <w:tmpl w:val="030C489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5B47EA"/>
    <w:multiLevelType w:val="hybridMultilevel"/>
    <w:tmpl w:val="540A6B36"/>
    <w:lvl w:ilvl="0" w:tplc="A0600A06">
      <w:start w:val="1"/>
      <w:numFmt w:val="decimal"/>
      <w:lvlText w:val="%1."/>
      <w:lvlJc w:val="left"/>
      <w:pPr>
        <w:tabs>
          <w:tab w:val="num" w:pos="377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70A196E"/>
    <w:multiLevelType w:val="multilevel"/>
    <w:tmpl w:val="8710F7A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4C67489A"/>
    <w:multiLevelType w:val="multilevel"/>
    <w:tmpl w:val="9CB2DEB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80740B3"/>
    <w:multiLevelType w:val="hybridMultilevel"/>
    <w:tmpl w:val="AB36CE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8A33F1A"/>
    <w:multiLevelType w:val="hybridMultilevel"/>
    <w:tmpl w:val="10EEC0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F1CCF"/>
    <w:multiLevelType w:val="singleLevel"/>
    <w:tmpl w:val="8AF689F4"/>
    <w:lvl w:ilvl="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730059"/>
    <w:multiLevelType w:val="hybridMultilevel"/>
    <w:tmpl w:val="F47E1C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A06871"/>
    <w:multiLevelType w:val="multilevel"/>
    <w:tmpl w:val="CF42ADF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6BE219B8"/>
    <w:multiLevelType w:val="multilevel"/>
    <w:tmpl w:val="B722282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74D90550"/>
    <w:multiLevelType w:val="hybridMultilevel"/>
    <w:tmpl w:val="8A42A936"/>
    <w:lvl w:ilvl="0" w:tplc="7B6E873C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BF2F47"/>
    <w:multiLevelType w:val="hybridMultilevel"/>
    <w:tmpl w:val="C08A22EC"/>
    <w:lvl w:ilvl="0" w:tplc="89EE0DBE">
      <w:start w:val="3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C"/>
    <w:rsid w:val="000005F7"/>
    <w:rsid w:val="00006565"/>
    <w:rsid w:val="000129BF"/>
    <w:rsid w:val="00014E33"/>
    <w:rsid w:val="000222FF"/>
    <w:rsid w:val="00023A38"/>
    <w:rsid w:val="00030989"/>
    <w:rsid w:val="000357B1"/>
    <w:rsid w:val="00041426"/>
    <w:rsid w:val="00045B68"/>
    <w:rsid w:val="0004719E"/>
    <w:rsid w:val="0005183A"/>
    <w:rsid w:val="00053E02"/>
    <w:rsid w:val="000543B9"/>
    <w:rsid w:val="0006049C"/>
    <w:rsid w:val="00060950"/>
    <w:rsid w:val="00060E4C"/>
    <w:rsid w:val="00064291"/>
    <w:rsid w:val="000705ED"/>
    <w:rsid w:val="00073230"/>
    <w:rsid w:val="00075F9C"/>
    <w:rsid w:val="00083E59"/>
    <w:rsid w:val="00084B81"/>
    <w:rsid w:val="000A3E29"/>
    <w:rsid w:val="000C2A91"/>
    <w:rsid w:val="000C470F"/>
    <w:rsid w:val="000C7499"/>
    <w:rsid w:val="000D1071"/>
    <w:rsid w:val="000D7D17"/>
    <w:rsid w:val="000E2EF0"/>
    <w:rsid w:val="000F0CC6"/>
    <w:rsid w:val="000F129F"/>
    <w:rsid w:val="000F4FC1"/>
    <w:rsid w:val="00110E65"/>
    <w:rsid w:val="00117496"/>
    <w:rsid w:val="00122ED8"/>
    <w:rsid w:val="00123BBA"/>
    <w:rsid w:val="0014311A"/>
    <w:rsid w:val="00143158"/>
    <w:rsid w:val="001443AE"/>
    <w:rsid w:val="00144B85"/>
    <w:rsid w:val="00150835"/>
    <w:rsid w:val="00167944"/>
    <w:rsid w:val="00167B03"/>
    <w:rsid w:val="00173B9C"/>
    <w:rsid w:val="001762C1"/>
    <w:rsid w:val="0018282C"/>
    <w:rsid w:val="00182E5D"/>
    <w:rsid w:val="0018390C"/>
    <w:rsid w:val="00184F50"/>
    <w:rsid w:val="0019549D"/>
    <w:rsid w:val="001A50DC"/>
    <w:rsid w:val="001A69EE"/>
    <w:rsid w:val="001B380A"/>
    <w:rsid w:val="001B408F"/>
    <w:rsid w:val="001B4A69"/>
    <w:rsid w:val="001B671C"/>
    <w:rsid w:val="001B769D"/>
    <w:rsid w:val="001C65C9"/>
    <w:rsid w:val="001D0751"/>
    <w:rsid w:val="001E3865"/>
    <w:rsid w:val="001E6647"/>
    <w:rsid w:val="001F3B62"/>
    <w:rsid w:val="001F5A98"/>
    <w:rsid w:val="00205E67"/>
    <w:rsid w:val="002062E6"/>
    <w:rsid w:val="002118AF"/>
    <w:rsid w:val="00212597"/>
    <w:rsid w:val="00216F8E"/>
    <w:rsid w:val="0022256F"/>
    <w:rsid w:val="00224E4B"/>
    <w:rsid w:val="00226244"/>
    <w:rsid w:val="00231C44"/>
    <w:rsid w:val="00232EB9"/>
    <w:rsid w:val="00233EBC"/>
    <w:rsid w:val="00242445"/>
    <w:rsid w:val="0025083F"/>
    <w:rsid w:val="00250F05"/>
    <w:rsid w:val="0025445E"/>
    <w:rsid w:val="002659EB"/>
    <w:rsid w:val="00273F33"/>
    <w:rsid w:val="00275528"/>
    <w:rsid w:val="00283F79"/>
    <w:rsid w:val="002858F6"/>
    <w:rsid w:val="002A5815"/>
    <w:rsid w:val="002A73D1"/>
    <w:rsid w:val="002B2DC4"/>
    <w:rsid w:val="002B53D0"/>
    <w:rsid w:val="002B576E"/>
    <w:rsid w:val="002C2300"/>
    <w:rsid w:val="002C24CF"/>
    <w:rsid w:val="002D1FFD"/>
    <w:rsid w:val="002D6C77"/>
    <w:rsid w:val="002E206E"/>
    <w:rsid w:val="002E244D"/>
    <w:rsid w:val="002E63DB"/>
    <w:rsid w:val="002F0B10"/>
    <w:rsid w:val="002F101C"/>
    <w:rsid w:val="002F6308"/>
    <w:rsid w:val="00300B2A"/>
    <w:rsid w:val="00302876"/>
    <w:rsid w:val="0030664D"/>
    <w:rsid w:val="00312A09"/>
    <w:rsid w:val="00320333"/>
    <w:rsid w:val="003208CF"/>
    <w:rsid w:val="00344BCF"/>
    <w:rsid w:val="0034719D"/>
    <w:rsid w:val="0035100C"/>
    <w:rsid w:val="00351190"/>
    <w:rsid w:val="003606E6"/>
    <w:rsid w:val="0037038C"/>
    <w:rsid w:val="003712F7"/>
    <w:rsid w:val="0037241C"/>
    <w:rsid w:val="00374D2F"/>
    <w:rsid w:val="003762BE"/>
    <w:rsid w:val="003870A2"/>
    <w:rsid w:val="00387848"/>
    <w:rsid w:val="00395090"/>
    <w:rsid w:val="00395DAF"/>
    <w:rsid w:val="00395E00"/>
    <w:rsid w:val="003975D5"/>
    <w:rsid w:val="0039784B"/>
    <w:rsid w:val="003A1F9F"/>
    <w:rsid w:val="003A2B56"/>
    <w:rsid w:val="003A30C3"/>
    <w:rsid w:val="003A4E87"/>
    <w:rsid w:val="003B08FB"/>
    <w:rsid w:val="003B6303"/>
    <w:rsid w:val="003B7C8B"/>
    <w:rsid w:val="003C00FE"/>
    <w:rsid w:val="003C332A"/>
    <w:rsid w:val="003D1039"/>
    <w:rsid w:val="003D44BF"/>
    <w:rsid w:val="003D5F10"/>
    <w:rsid w:val="003E149C"/>
    <w:rsid w:val="003E2F8F"/>
    <w:rsid w:val="003F0D11"/>
    <w:rsid w:val="004002CB"/>
    <w:rsid w:val="004013C1"/>
    <w:rsid w:val="00424E93"/>
    <w:rsid w:val="00441621"/>
    <w:rsid w:val="00447D06"/>
    <w:rsid w:val="00450A00"/>
    <w:rsid w:val="00450D7D"/>
    <w:rsid w:val="00450E47"/>
    <w:rsid w:val="004551C5"/>
    <w:rsid w:val="00455641"/>
    <w:rsid w:val="00456683"/>
    <w:rsid w:val="00457BA1"/>
    <w:rsid w:val="00460882"/>
    <w:rsid w:val="004610A8"/>
    <w:rsid w:val="00463EA1"/>
    <w:rsid w:val="004713F7"/>
    <w:rsid w:val="00480EC4"/>
    <w:rsid w:val="00487394"/>
    <w:rsid w:val="004A2F84"/>
    <w:rsid w:val="004A31D5"/>
    <w:rsid w:val="004A3CFF"/>
    <w:rsid w:val="004A4241"/>
    <w:rsid w:val="004A535C"/>
    <w:rsid w:val="004C5130"/>
    <w:rsid w:val="004D157E"/>
    <w:rsid w:val="004D7BA1"/>
    <w:rsid w:val="004E04D9"/>
    <w:rsid w:val="004E197D"/>
    <w:rsid w:val="004E4072"/>
    <w:rsid w:val="00502A1E"/>
    <w:rsid w:val="00510DCC"/>
    <w:rsid w:val="00512E98"/>
    <w:rsid w:val="00514926"/>
    <w:rsid w:val="00516AD8"/>
    <w:rsid w:val="005270C0"/>
    <w:rsid w:val="00530899"/>
    <w:rsid w:val="005317C8"/>
    <w:rsid w:val="005322E1"/>
    <w:rsid w:val="0056014F"/>
    <w:rsid w:val="0056393E"/>
    <w:rsid w:val="00566220"/>
    <w:rsid w:val="00580E5E"/>
    <w:rsid w:val="00587D8B"/>
    <w:rsid w:val="00594523"/>
    <w:rsid w:val="00596DC8"/>
    <w:rsid w:val="00597F85"/>
    <w:rsid w:val="005B65DB"/>
    <w:rsid w:val="005C513D"/>
    <w:rsid w:val="005C539A"/>
    <w:rsid w:val="005D4F02"/>
    <w:rsid w:val="005D53E6"/>
    <w:rsid w:val="005D5CB9"/>
    <w:rsid w:val="005E5F20"/>
    <w:rsid w:val="005E67D5"/>
    <w:rsid w:val="005F067F"/>
    <w:rsid w:val="005F0916"/>
    <w:rsid w:val="005F70E0"/>
    <w:rsid w:val="006017F6"/>
    <w:rsid w:val="00612F43"/>
    <w:rsid w:val="0061434B"/>
    <w:rsid w:val="0062006A"/>
    <w:rsid w:val="00620D07"/>
    <w:rsid w:val="006226D0"/>
    <w:rsid w:val="00626D94"/>
    <w:rsid w:val="00630070"/>
    <w:rsid w:val="006305EC"/>
    <w:rsid w:val="006317E6"/>
    <w:rsid w:val="00633BE8"/>
    <w:rsid w:val="00634B53"/>
    <w:rsid w:val="00646B21"/>
    <w:rsid w:val="00647077"/>
    <w:rsid w:val="00647BA8"/>
    <w:rsid w:val="00663855"/>
    <w:rsid w:val="0066388C"/>
    <w:rsid w:val="0066605E"/>
    <w:rsid w:val="00667E0F"/>
    <w:rsid w:val="00671AB3"/>
    <w:rsid w:val="00674E7D"/>
    <w:rsid w:val="00681F8A"/>
    <w:rsid w:val="006821D7"/>
    <w:rsid w:val="006A2A22"/>
    <w:rsid w:val="006A7BFB"/>
    <w:rsid w:val="006B381B"/>
    <w:rsid w:val="006C0E5E"/>
    <w:rsid w:val="006E32A6"/>
    <w:rsid w:val="006E61CB"/>
    <w:rsid w:val="00707B14"/>
    <w:rsid w:val="0071365D"/>
    <w:rsid w:val="00724FEE"/>
    <w:rsid w:val="00737064"/>
    <w:rsid w:val="0073781F"/>
    <w:rsid w:val="007404F0"/>
    <w:rsid w:val="00743A88"/>
    <w:rsid w:val="00746FF6"/>
    <w:rsid w:val="00750C31"/>
    <w:rsid w:val="00753E64"/>
    <w:rsid w:val="007561D9"/>
    <w:rsid w:val="00760A5E"/>
    <w:rsid w:val="007642E1"/>
    <w:rsid w:val="00765DCB"/>
    <w:rsid w:val="007A2B69"/>
    <w:rsid w:val="007A53D6"/>
    <w:rsid w:val="007B0302"/>
    <w:rsid w:val="007C19F1"/>
    <w:rsid w:val="007C4E07"/>
    <w:rsid w:val="007D67F5"/>
    <w:rsid w:val="007E09D4"/>
    <w:rsid w:val="007E17A4"/>
    <w:rsid w:val="007F5324"/>
    <w:rsid w:val="007F7DD2"/>
    <w:rsid w:val="00814675"/>
    <w:rsid w:val="00814D1E"/>
    <w:rsid w:val="00815BDD"/>
    <w:rsid w:val="008204FB"/>
    <w:rsid w:val="00821350"/>
    <w:rsid w:val="00822B9A"/>
    <w:rsid w:val="00831C46"/>
    <w:rsid w:val="00845A30"/>
    <w:rsid w:val="00850367"/>
    <w:rsid w:val="00850FC0"/>
    <w:rsid w:val="00857295"/>
    <w:rsid w:val="008628A0"/>
    <w:rsid w:val="008647E4"/>
    <w:rsid w:val="00866847"/>
    <w:rsid w:val="008673F0"/>
    <w:rsid w:val="00872DD4"/>
    <w:rsid w:val="00882C8C"/>
    <w:rsid w:val="00883891"/>
    <w:rsid w:val="008852AD"/>
    <w:rsid w:val="008959CA"/>
    <w:rsid w:val="00895DB7"/>
    <w:rsid w:val="008A00E7"/>
    <w:rsid w:val="008A0832"/>
    <w:rsid w:val="008B1D85"/>
    <w:rsid w:val="008B35F3"/>
    <w:rsid w:val="008B407B"/>
    <w:rsid w:val="008B633D"/>
    <w:rsid w:val="008B7570"/>
    <w:rsid w:val="008C0983"/>
    <w:rsid w:val="008C105D"/>
    <w:rsid w:val="008C1750"/>
    <w:rsid w:val="008C1E15"/>
    <w:rsid w:val="008C3A50"/>
    <w:rsid w:val="008C4270"/>
    <w:rsid w:val="008E0444"/>
    <w:rsid w:val="008E53AC"/>
    <w:rsid w:val="008E5D85"/>
    <w:rsid w:val="009039EF"/>
    <w:rsid w:val="00903C8E"/>
    <w:rsid w:val="00904338"/>
    <w:rsid w:val="0090477E"/>
    <w:rsid w:val="00906725"/>
    <w:rsid w:val="00912EB9"/>
    <w:rsid w:val="009367AF"/>
    <w:rsid w:val="0093779C"/>
    <w:rsid w:val="00937B30"/>
    <w:rsid w:val="00947BC7"/>
    <w:rsid w:val="0095066F"/>
    <w:rsid w:val="00951821"/>
    <w:rsid w:val="00955618"/>
    <w:rsid w:val="009747AF"/>
    <w:rsid w:val="00994FC5"/>
    <w:rsid w:val="009A0686"/>
    <w:rsid w:val="009A6E49"/>
    <w:rsid w:val="009B0697"/>
    <w:rsid w:val="009B085D"/>
    <w:rsid w:val="009B1BFF"/>
    <w:rsid w:val="009B4536"/>
    <w:rsid w:val="009B6270"/>
    <w:rsid w:val="009C40A0"/>
    <w:rsid w:val="009C690F"/>
    <w:rsid w:val="009C7B3B"/>
    <w:rsid w:val="009D0051"/>
    <w:rsid w:val="009D1875"/>
    <w:rsid w:val="009D3373"/>
    <w:rsid w:val="009D4937"/>
    <w:rsid w:val="009E02AD"/>
    <w:rsid w:val="009E71C7"/>
    <w:rsid w:val="009F3D86"/>
    <w:rsid w:val="00A024E1"/>
    <w:rsid w:val="00A02C44"/>
    <w:rsid w:val="00A1039C"/>
    <w:rsid w:val="00A116B3"/>
    <w:rsid w:val="00A1564C"/>
    <w:rsid w:val="00A163EC"/>
    <w:rsid w:val="00A20E27"/>
    <w:rsid w:val="00A25373"/>
    <w:rsid w:val="00A271C9"/>
    <w:rsid w:val="00A41170"/>
    <w:rsid w:val="00A42ACF"/>
    <w:rsid w:val="00A509DE"/>
    <w:rsid w:val="00A519EB"/>
    <w:rsid w:val="00A54C6C"/>
    <w:rsid w:val="00A54F02"/>
    <w:rsid w:val="00A55F5A"/>
    <w:rsid w:val="00A65472"/>
    <w:rsid w:val="00A7228C"/>
    <w:rsid w:val="00A74BDD"/>
    <w:rsid w:val="00A83861"/>
    <w:rsid w:val="00A85904"/>
    <w:rsid w:val="00A8717F"/>
    <w:rsid w:val="00A95D1D"/>
    <w:rsid w:val="00AA5F8B"/>
    <w:rsid w:val="00AA79C2"/>
    <w:rsid w:val="00AA7CF1"/>
    <w:rsid w:val="00AB11C1"/>
    <w:rsid w:val="00AB328A"/>
    <w:rsid w:val="00AB4837"/>
    <w:rsid w:val="00AC1692"/>
    <w:rsid w:val="00AC28DE"/>
    <w:rsid w:val="00AC2B90"/>
    <w:rsid w:val="00AC3C90"/>
    <w:rsid w:val="00AC3D41"/>
    <w:rsid w:val="00AC54FA"/>
    <w:rsid w:val="00AD30BF"/>
    <w:rsid w:val="00AD3E40"/>
    <w:rsid w:val="00AE0FCD"/>
    <w:rsid w:val="00AE4575"/>
    <w:rsid w:val="00B11173"/>
    <w:rsid w:val="00B12DB9"/>
    <w:rsid w:val="00B30990"/>
    <w:rsid w:val="00B3375E"/>
    <w:rsid w:val="00B45F5E"/>
    <w:rsid w:val="00B51546"/>
    <w:rsid w:val="00B57819"/>
    <w:rsid w:val="00B71012"/>
    <w:rsid w:val="00B75C1F"/>
    <w:rsid w:val="00B81C14"/>
    <w:rsid w:val="00B906F6"/>
    <w:rsid w:val="00B90DE2"/>
    <w:rsid w:val="00B92062"/>
    <w:rsid w:val="00B93287"/>
    <w:rsid w:val="00BB3321"/>
    <w:rsid w:val="00BC2CBD"/>
    <w:rsid w:val="00BC61FD"/>
    <w:rsid w:val="00BC6526"/>
    <w:rsid w:val="00BC7434"/>
    <w:rsid w:val="00BD06D1"/>
    <w:rsid w:val="00BD34B8"/>
    <w:rsid w:val="00BE4174"/>
    <w:rsid w:val="00BE7A21"/>
    <w:rsid w:val="00BF113C"/>
    <w:rsid w:val="00BF2623"/>
    <w:rsid w:val="00BF2A68"/>
    <w:rsid w:val="00C14B3F"/>
    <w:rsid w:val="00C23479"/>
    <w:rsid w:val="00C23B6D"/>
    <w:rsid w:val="00C3285F"/>
    <w:rsid w:val="00C336A9"/>
    <w:rsid w:val="00C454A7"/>
    <w:rsid w:val="00C45D5E"/>
    <w:rsid w:val="00C5445F"/>
    <w:rsid w:val="00C569D2"/>
    <w:rsid w:val="00C637B4"/>
    <w:rsid w:val="00C64120"/>
    <w:rsid w:val="00CA4C55"/>
    <w:rsid w:val="00CA52EA"/>
    <w:rsid w:val="00CA6487"/>
    <w:rsid w:val="00CB0567"/>
    <w:rsid w:val="00CB4AD1"/>
    <w:rsid w:val="00CB7A03"/>
    <w:rsid w:val="00CC14C7"/>
    <w:rsid w:val="00CC4636"/>
    <w:rsid w:val="00CC7B26"/>
    <w:rsid w:val="00CE2416"/>
    <w:rsid w:val="00CF5B39"/>
    <w:rsid w:val="00D03658"/>
    <w:rsid w:val="00D03BA8"/>
    <w:rsid w:val="00D07C4B"/>
    <w:rsid w:val="00D12311"/>
    <w:rsid w:val="00D1313A"/>
    <w:rsid w:val="00D15A83"/>
    <w:rsid w:val="00D1603D"/>
    <w:rsid w:val="00D20E98"/>
    <w:rsid w:val="00D25EAE"/>
    <w:rsid w:val="00D30105"/>
    <w:rsid w:val="00D30BCD"/>
    <w:rsid w:val="00D42FD3"/>
    <w:rsid w:val="00D43635"/>
    <w:rsid w:val="00D51F61"/>
    <w:rsid w:val="00D5258C"/>
    <w:rsid w:val="00D5775C"/>
    <w:rsid w:val="00D67FA6"/>
    <w:rsid w:val="00D72616"/>
    <w:rsid w:val="00D77D76"/>
    <w:rsid w:val="00D80472"/>
    <w:rsid w:val="00D837E1"/>
    <w:rsid w:val="00D938E4"/>
    <w:rsid w:val="00D9629B"/>
    <w:rsid w:val="00DA026D"/>
    <w:rsid w:val="00DB2264"/>
    <w:rsid w:val="00DB38E2"/>
    <w:rsid w:val="00DB5018"/>
    <w:rsid w:val="00DE19D1"/>
    <w:rsid w:val="00DE238F"/>
    <w:rsid w:val="00DF11DD"/>
    <w:rsid w:val="00DF6585"/>
    <w:rsid w:val="00E03224"/>
    <w:rsid w:val="00E14150"/>
    <w:rsid w:val="00E21B4B"/>
    <w:rsid w:val="00E25015"/>
    <w:rsid w:val="00E3164B"/>
    <w:rsid w:val="00E3188C"/>
    <w:rsid w:val="00E64595"/>
    <w:rsid w:val="00E77FA3"/>
    <w:rsid w:val="00E83763"/>
    <w:rsid w:val="00E9734F"/>
    <w:rsid w:val="00EA24FD"/>
    <w:rsid w:val="00EA5AA9"/>
    <w:rsid w:val="00EA63E7"/>
    <w:rsid w:val="00EB2359"/>
    <w:rsid w:val="00EC0D1F"/>
    <w:rsid w:val="00EC11F4"/>
    <w:rsid w:val="00EC2FAC"/>
    <w:rsid w:val="00EC36FA"/>
    <w:rsid w:val="00EE0BDC"/>
    <w:rsid w:val="00EE1BA9"/>
    <w:rsid w:val="00EE1BE3"/>
    <w:rsid w:val="00EE3B99"/>
    <w:rsid w:val="00EF4BAF"/>
    <w:rsid w:val="00EF5166"/>
    <w:rsid w:val="00F1354F"/>
    <w:rsid w:val="00F22F8E"/>
    <w:rsid w:val="00F2380A"/>
    <w:rsid w:val="00F31CE4"/>
    <w:rsid w:val="00F32514"/>
    <w:rsid w:val="00F32E60"/>
    <w:rsid w:val="00F42135"/>
    <w:rsid w:val="00F43974"/>
    <w:rsid w:val="00F47B8E"/>
    <w:rsid w:val="00F47C13"/>
    <w:rsid w:val="00F50AF0"/>
    <w:rsid w:val="00F562FC"/>
    <w:rsid w:val="00F640EB"/>
    <w:rsid w:val="00F7265E"/>
    <w:rsid w:val="00F74087"/>
    <w:rsid w:val="00F76BB2"/>
    <w:rsid w:val="00F76F38"/>
    <w:rsid w:val="00F8225C"/>
    <w:rsid w:val="00F93A40"/>
    <w:rsid w:val="00F957C7"/>
    <w:rsid w:val="00FA0514"/>
    <w:rsid w:val="00FA35E6"/>
    <w:rsid w:val="00FA3A3D"/>
    <w:rsid w:val="00FC7095"/>
    <w:rsid w:val="00FD072C"/>
    <w:rsid w:val="00FD0F91"/>
    <w:rsid w:val="00FD6452"/>
    <w:rsid w:val="00FD66E0"/>
    <w:rsid w:val="00FE11C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AB6AE7"/>
  <w15:chartTrackingRefBased/>
  <w15:docId w15:val="{B4845D7A-2234-47BA-923A-27C35CD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FAC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2F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2FAC"/>
  </w:style>
  <w:style w:type="table" w:styleId="Tabela-Siatka">
    <w:name w:val="Table Grid"/>
    <w:basedOn w:val="Standardowy"/>
    <w:rsid w:val="00EC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C2F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775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92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062"/>
    <w:rPr>
      <w:sz w:val="20"/>
    </w:rPr>
  </w:style>
  <w:style w:type="character" w:customStyle="1" w:styleId="TekstkomentarzaZnak">
    <w:name w:val="Tekst komentarza Znak"/>
    <w:link w:val="Tekstkomentarza"/>
    <w:rsid w:val="00B920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92062"/>
    <w:rPr>
      <w:b/>
      <w:bCs/>
    </w:rPr>
  </w:style>
  <w:style w:type="character" w:customStyle="1" w:styleId="TematkomentarzaZnak">
    <w:name w:val="Temat komentarza Znak"/>
    <w:link w:val="Tematkomentarza"/>
    <w:rsid w:val="00B9206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0D7D1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530D99-A61B-4734-AAE3-98B1A5B55F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ED9851-3FD0-4D9A-A114-CEAC3B222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9F698-D526-42FA-A82E-AA10595DD9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3103AC-1ED6-4493-918F-94ABB55C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ED98F0-9168-4544-9441-46F51BE832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BGK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dkarc</dc:creator>
  <cp:keywords/>
  <cp:lastModifiedBy>Beata Maliszewska</cp:lastModifiedBy>
  <cp:revision>11</cp:revision>
  <cp:lastPrinted>2014-06-27T07:45:00Z</cp:lastPrinted>
  <dcterms:created xsi:type="dcterms:W3CDTF">2021-01-29T09:25:00Z</dcterms:created>
  <dcterms:modified xsi:type="dcterms:W3CDTF">2021-02-10T14:01:00Z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EK3D6Q4R3HVH-1023-216</vt:lpwstr>
  </property>
  <property fmtid="{D5CDD505-2E9C-101B-9397-08002B2CF9AE}" pid="3" name="_dlc_DocIdItemGuid">
    <vt:lpwstr>8fd79f2e-8e5b-47c8-baaf-b405ca8cd2bc</vt:lpwstr>
  </property>
  <property fmtid="{D5CDD505-2E9C-101B-9397-08002B2CF9AE}" pid="4" name="_dlc_DocIdUrl">
    <vt:lpwstr>http://intranet/wsparcie/procesy kredytowe i regulacje/Metodyki/_layouts/DocIdRedir.aspx?ID=EK3D6Q4R3HVH-1023-216, EK3D6Q4R3HVH-1023-216</vt:lpwstr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adzed@bank.com.pl</vt:lpwstr>
  </property>
  <property fmtid="{D5CDD505-2E9C-101B-9397-08002B2CF9AE}" pid="8" name="MSIP_Label_ffd642cb-f5ac-4f9c-8f91-3377ed972e0d_SetDate">
    <vt:lpwstr>2019-11-29T15:25:46.0457778Z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Extended_MSFT_Method">
    <vt:lpwstr>Manual</vt:lpwstr>
  </property>
  <property fmtid="{D5CDD505-2E9C-101B-9397-08002B2CF9AE}" pid="12" name="MSIP_Label_c668bcff-e2d1-47e2-adc1-b3354af02961_Enabled">
    <vt:lpwstr>True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Owner">
    <vt:lpwstr>adzed@bank.com.pl</vt:lpwstr>
  </property>
  <property fmtid="{D5CDD505-2E9C-101B-9397-08002B2CF9AE}" pid="15" name="MSIP_Label_c668bcff-e2d1-47e2-adc1-b3354af02961_SetDate">
    <vt:lpwstr>2019-11-29T15:25:46.0457778Z</vt:lpwstr>
  </property>
  <property fmtid="{D5CDD505-2E9C-101B-9397-08002B2CF9AE}" pid="16" name="MSIP_Label_c668bcff-e2d1-47e2-adc1-b3354af02961_Name">
    <vt:lpwstr>Ogólnodostępne</vt:lpwstr>
  </property>
  <property fmtid="{D5CDD505-2E9C-101B-9397-08002B2CF9AE}" pid="17" name="MSIP_Label_c668bcff-e2d1-47e2-adc1-b3354af02961_Application">
    <vt:lpwstr>Microsoft Azure Information Protection</vt:lpwstr>
  </property>
  <property fmtid="{D5CDD505-2E9C-101B-9397-08002B2CF9AE}" pid="18" name="MSIP_Label_c668bcff-e2d1-47e2-adc1-b3354af02961_Parent">
    <vt:lpwstr>ffd642cb-f5ac-4f9c-8f91-3377ed972e0d</vt:lpwstr>
  </property>
  <property fmtid="{D5CDD505-2E9C-101B-9397-08002B2CF9AE}" pid="19" name="MSIP_Label_c668bcff-e2d1-47e2-adc1-b3354af02961_Extended_MSFT_Method">
    <vt:lpwstr>Manual</vt:lpwstr>
  </property>
  <property fmtid="{D5CDD505-2E9C-101B-9397-08002B2CF9AE}" pid="20" name="Sensitivity">
    <vt:lpwstr>Wewnętrzne Ogólnodostępne</vt:lpwstr>
  </property>
</Properties>
</file>